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5B" w:rsidRPr="0097155B" w:rsidRDefault="0097155B" w:rsidP="00870330">
      <w:pPr>
        <w:pStyle w:val="Titre1"/>
        <w:jc w:val="center"/>
        <w:rPr>
          <w:b/>
          <w:sz w:val="24"/>
          <w:lang w:val="en-US"/>
        </w:rPr>
      </w:pPr>
      <w:r w:rsidRPr="0097155B">
        <w:rPr>
          <w:b/>
          <w:lang w:val="en-US"/>
        </w:rPr>
        <w:t>HOW TO FIND THE BEST WORK</w:t>
      </w:r>
    </w:p>
    <w:p w:rsidR="0097155B" w:rsidRPr="0097155B" w:rsidRDefault="0097155B">
      <w:pPr>
        <w:rPr>
          <w:sz w:val="24"/>
          <w:lang w:val="en-US"/>
        </w:rPr>
      </w:pPr>
    </w:p>
    <w:p w:rsidR="00EC2D58" w:rsidRDefault="00EC2D58">
      <w:pPr>
        <w:rPr>
          <w:sz w:val="24"/>
          <w:lang w:val="en-US"/>
        </w:rPr>
      </w:pPr>
    </w:p>
    <w:p w:rsidR="0097155B" w:rsidRPr="00870330" w:rsidRDefault="0097155B" w:rsidP="002D5233">
      <w:pPr>
        <w:jc w:val="both"/>
        <w:rPr>
          <w:sz w:val="22"/>
          <w:szCs w:val="22"/>
          <w:lang w:val="en-US"/>
        </w:rPr>
      </w:pPr>
      <w:r w:rsidRPr="00870330">
        <w:rPr>
          <w:sz w:val="22"/>
          <w:szCs w:val="22"/>
          <w:lang w:val="en-US"/>
        </w:rPr>
        <w:t>Jobseekers want more information on internships, switching jobs and the age-old problem of how to get experience.</w:t>
      </w:r>
    </w:p>
    <w:p w:rsidR="0097155B" w:rsidRPr="00870330" w:rsidRDefault="0097155B" w:rsidP="002D5233">
      <w:pPr>
        <w:jc w:val="both"/>
        <w:rPr>
          <w:sz w:val="22"/>
          <w:szCs w:val="22"/>
          <w:lang w:val="en-US"/>
        </w:rPr>
      </w:pPr>
      <w:bookmarkStart w:id="0" w:name="_GoBack"/>
      <w:bookmarkEnd w:id="0"/>
    </w:p>
    <w:p w:rsidR="0097155B" w:rsidRPr="00870330" w:rsidRDefault="0097155B" w:rsidP="002D5233">
      <w:pPr>
        <w:jc w:val="both"/>
        <w:rPr>
          <w:b/>
          <w:sz w:val="22"/>
          <w:szCs w:val="22"/>
          <w:lang w:val="en-US"/>
        </w:rPr>
      </w:pPr>
      <w:r w:rsidRPr="00870330">
        <w:rPr>
          <w:b/>
          <w:sz w:val="22"/>
          <w:szCs w:val="22"/>
          <w:lang w:val="en-US"/>
        </w:rPr>
        <w:t>Jobseekers</w:t>
      </w:r>
    </w:p>
    <w:p w:rsidR="0097155B" w:rsidRPr="00870330" w:rsidRDefault="0097155B" w:rsidP="002D5233">
      <w:pPr>
        <w:jc w:val="both"/>
        <w:rPr>
          <w:sz w:val="22"/>
          <w:szCs w:val="22"/>
          <w:lang w:val="en-US"/>
        </w:rPr>
      </w:pPr>
    </w:p>
    <w:p w:rsidR="0097155B" w:rsidRPr="00870330" w:rsidRDefault="0097155B" w:rsidP="002D5233">
      <w:pPr>
        <w:jc w:val="both"/>
        <w:rPr>
          <w:sz w:val="22"/>
          <w:szCs w:val="22"/>
          <w:lang w:val="en-US"/>
        </w:rPr>
      </w:pPr>
      <w:r w:rsidRPr="00870330">
        <w:rPr>
          <w:sz w:val="22"/>
          <w:szCs w:val="22"/>
          <w:lang w:val="en-US"/>
        </w:rPr>
        <w:t xml:space="preserve">Knowing where to start when looking for a new job often is the biggest problem facing jobseekers. Six of the most common questions posed by CareerOne </w:t>
      </w:r>
      <w:r w:rsidR="004F6ADE" w:rsidRPr="00870330">
        <w:rPr>
          <w:sz w:val="22"/>
          <w:szCs w:val="22"/>
          <w:lang w:val="en-US"/>
        </w:rPr>
        <w:t>readers have been put to</w:t>
      </w:r>
      <w:r w:rsidRPr="00870330">
        <w:rPr>
          <w:sz w:val="22"/>
          <w:szCs w:val="22"/>
          <w:lang w:val="en-US"/>
        </w:rPr>
        <w:t xml:space="preserve"> </w:t>
      </w:r>
      <w:r w:rsidR="004F6ADE" w:rsidRPr="00870330">
        <w:rPr>
          <w:sz w:val="22"/>
          <w:szCs w:val="22"/>
          <w:lang w:val="en-US"/>
        </w:rPr>
        <w:t>s</w:t>
      </w:r>
      <w:r w:rsidRPr="00870330">
        <w:rPr>
          <w:sz w:val="22"/>
          <w:szCs w:val="22"/>
          <w:lang w:val="en-US"/>
        </w:rPr>
        <w:t>ix employment experts, who have provided their advice on how to develop a career. Whether starting out on a working life, changing jobs in an established career or seeking new and better opportunities, the advice applies to workers across industries and occupations.</w:t>
      </w:r>
    </w:p>
    <w:p w:rsidR="0097155B" w:rsidRPr="00870330" w:rsidRDefault="0097155B" w:rsidP="002D5233">
      <w:pPr>
        <w:jc w:val="both"/>
        <w:rPr>
          <w:sz w:val="22"/>
          <w:szCs w:val="22"/>
          <w:lang w:val="en-US"/>
        </w:rPr>
      </w:pPr>
    </w:p>
    <w:p w:rsidR="0097155B" w:rsidRPr="00870330" w:rsidRDefault="0097155B" w:rsidP="002D5233">
      <w:pPr>
        <w:jc w:val="both"/>
        <w:rPr>
          <w:sz w:val="22"/>
          <w:szCs w:val="22"/>
          <w:lang w:val="en-US"/>
        </w:rPr>
      </w:pPr>
      <w:r w:rsidRPr="00870330">
        <w:rPr>
          <w:b/>
          <w:sz w:val="22"/>
          <w:szCs w:val="22"/>
          <w:lang w:val="en-US"/>
        </w:rPr>
        <w:t>Get a job interview</w:t>
      </w:r>
    </w:p>
    <w:p w:rsidR="0097155B" w:rsidRPr="00870330" w:rsidRDefault="0097155B" w:rsidP="002D5233">
      <w:pPr>
        <w:jc w:val="both"/>
        <w:rPr>
          <w:sz w:val="22"/>
          <w:szCs w:val="22"/>
          <w:lang w:val="en-US"/>
        </w:rPr>
      </w:pPr>
    </w:p>
    <w:p w:rsidR="00EC2D58" w:rsidRPr="00870330" w:rsidRDefault="0097155B" w:rsidP="002D5233">
      <w:pPr>
        <w:jc w:val="both"/>
        <w:rPr>
          <w:sz w:val="22"/>
          <w:szCs w:val="22"/>
          <w:lang w:val="en-US"/>
        </w:rPr>
      </w:pPr>
      <w:r w:rsidRPr="00870330">
        <w:rPr>
          <w:sz w:val="22"/>
          <w:szCs w:val="22"/>
          <w:lang w:val="en-US"/>
        </w:rPr>
        <w:t>The job</w:t>
      </w:r>
      <w:r w:rsidR="00260CCC" w:rsidRPr="00870330">
        <w:rPr>
          <w:sz w:val="22"/>
          <w:szCs w:val="22"/>
          <w:lang w:val="en-US"/>
        </w:rPr>
        <w:t xml:space="preserve"> </w:t>
      </w:r>
      <w:r w:rsidRPr="00870330">
        <w:rPr>
          <w:sz w:val="22"/>
          <w:szCs w:val="22"/>
          <w:lang w:val="en-US"/>
        </w:rPr>
        <w:t>seekers who apply for a position and get called in for an interview have a resume which stands out from the rest.</w:t>
      </w:r>
      <w:r w:rsidR="00EC2D58" w:rsidRPr="00870330">
        <w:rPr>
          <w:sz w:val="22"/>
          <w:szCs w:val="22"/>
          <w:lang w:val="en-US"/>
        </w:rPr>
        <w:t xml:space="preserve"> </w:t>
      </w:r>
      <w:r w:rsidRPr="00870330">
        <w:rPr>
          <w:sz w:val="22"/>
          <w:szCs w:val="22"/>
          <w:lang w:val="en-US"/>
        </w:rPr>
        <w:t>The best way to get your resume noticed is to put the responsibilities and achievements from the worker’s current or most recent job at the top of the resume</w:t>
      </w:r>
      <w:r w:rsidR="00EC2D58" w:rsidRPr="00870330">
        <w:rPr>
          <w:sz w:val="22"/>
          <w:szCs w:val="22"/>
          <w:lang w:val="en-US"/>
        </w:rPr>
        <w:t xml:space="preserve">. </w:t>
      </w:r>
      <w:r w:rsidRPr="00870330">
        <w:rPr>
          <w:sz w:val="22"/>
          <w:szCs w:val="22"/>
          <w:lang w:val="en-US"/>
        </w:rPr>
        <w:t>If for example the employer is looking for specialist accounting skills, get to the point and state clearly that not only do you have those skills, but what you have achieved by using them.</w:t>
      </w:r>
    </w:p>
    <w:p w:rsidR="00EC2D58" w:rsidRPr="00870330" w:rsidRDefault="00EC2D58" w:rsidP="002D5233">
      <w:pPr>
        <w:jc w:val="both"/>
        <w:rPr>
          <w:sz w:val="22"/>
          <w:szCs w:val="22"/>
          <w:lang w:val="en-US"/>
        </w:rPr>
      </w:pPr>
    </w:p>
    <w:p w:rsidR="0097155B" w:rsidRPr="00870330" w:rsidRDefault="0097155B" w:rsidP="002D5233">
      <w:pPr>
        <w:jc w:val="both"/>
        <w:rPr>
          <w:sz w:val="22"/>
          <w:szCs w:val="22"/>
          <w:lang w:val="en-US"/>
        </w:rPr>
      </w:pPr>
      <w:r w:rsidRPr="00870330">
        <w:rPr>
          <w:b/>
          <w:sz w:val="22"/>
          <w:szCs w:val="22"/>
          <w:lang w:val="en-US"/>
        </w:rPr>
        <w:t>Ask for a transfer</w:t>
      </w:r>
    </w:p>
    <w:p w:rsidR="0097155B" w:rsidRPr="00870330" w:rsidRDefault="0097155B" w:rsidP="002D5233">
      <w:pPr>
        <w:jc w:val="both"/>
        <w:rPr>
          <w:sz w:val="22"/>
          <w:szCs w:val="22"/>
          <w:lang w:val="en-US"/>
        </w:rPr>
      </w:pPr>
    </w:p>
    <w:p w:rsidR="00EC2D58" w:rsidRPr="00870330" w:rsidRDefault="0097155B" w:rsidP="002D5233">
      <w:pPr>
        <w:jc w:val="both"/>
        <w:rPr>
          <w:sz w:val="22"/>
          <w:szCs w:val="22"/>
          <w:lang w:val="en-US"/>
        </w:rPr>
      </w:pPr>
      <w:r w:rsidRPr="00870330">
        <w:rPr>
          <w:sz w:val="22"/>
          <w:szCs w:val="22"/>
          <w:lang w:val="en-US"/>
        </w:rPr>
        <w:t>Employers would soon find themselves in hot water and without staff if they were to attempt to dismiss someone f</w:t>
      </w:r>
      <w:r w:rsidR="00EC2D58" w:rsidRPr="00870330">
        <w:rPr>
          <w:sz w:val="22"/>
          <w:szCs w:val="22"/>
          <w:lang w:val="en-US"/>
        </w:rPr>
        <w:t>or simply asking for a transfer. S</w:t>
      </w:r>
      <w:r w:rsidRPr="00870330">
        <w:rPr>
          <w:sz w:val="22"/>
          <w:szCs w:val="22"/>
          <w:lang w:val="en-US"/>
        </w:rPr>
        <w:t>o workers should feel comfortable enough to approach their employer to discuss the possibility of a t</w:t>
      </w:r>
      <w:r w:rsidR="00EC2D58" w:rsidRPr="00870330">
        <w:rPr>
          <w:sz w:val="22"/>
          <w:szCs w:val="22"/>
          <w:lang w:val="en-US"/>
        </w:rPr>
        <w:t>ransfer within the organisation</w:t>
      </w:r>
      <w:r w:rsidRPr="00870330">
        <w:rPr>
          <w:sz w:val="22"/>
          <w:szCs w:val="22"/>
          <w:lang w:val="en-US"/>
        </w:rPr>
        <w:t>.</w:t>
      </w:r>
      <w:r w:rsidR="00EC2D58" w:rsidRPr="00870330">
        <w:rPr>
          <w:sz w:val="22"/>
          <w:szCs w:val="22"/>
          <w:lang w:val="en-US"/>
        </w:rPr>
        <w:t xml:space="preserve"> </w:t>
      </w:r>
      <w:r w:rsidRPr="00870330">
        <w:rPr>
          <w:sz w:val="22"/>
          <w:szCs w:val="22"/>
          <w:lang w:val="en-US"/>
        </w:rPr>
        <w:t xml:space="preserve">Workers should be careful not to be seen to ask purely out of self-interest, so the proposal for a transfer needs a </w:t>
      </w:r>
      <w:proofErr w:type="gramStart"/>
      <w:r w:rsidRPr="00870330">
        <w:rPr>
          <w:sz w:val="22"/>
          <w:szCs w:val="22"/>
          <w:lang w:val="en-US"/>
        </w:rPr>
        <w:t>business</w:t>
      </w:r>
      <w:proofErr w:type="gramEnd"/>
      <w:r w:rsidRPr="00870330">
        <w:rPr>
          <w:sz w:val="22"/>
          <w:szCs w:val="22"/>
          <w:lang w:val="en-US"/>
        </w:rPr>
        <w:t xml:space="preserve"> case on how the employer benefits from the move in a material way</w:t>
      </w:r>
      <w:r w:rsidR="00EC2D58" w:rsidRPr="00870330">
        <w:rPr>
          <w:sz w:val="22"/>
          <w:szCs w:val="22"/>
          <w:lang w:val="en-US"/>
        </w:rPr>
        <w:t>.</w:t>
      </w:r>
    </w:p>
    <w:p w:rsidR="00EC2D58" w:rsidRPr="00870330" w:rsidRDefault="00EC2D58" w:rsidP="002D5233">
      <w:pPr>
        <w:jc w:val="both"/>
        <w:rPr>
          <w:sz w:val="22"/>
          <w:szCs w:val="22"/>
          <w:lang w:val="en-US"/>
        </w:rPr>
      </w:pPr>
    </w:p>
    <w:p w:rsidR="0097155B" w:rsidRPr="00870330" w:rsidRDefault="0097155B" w:rsidP="002D5233">
      <w:pPr>
        <w:jc w:val="both"/>
        <w:rPr>
          <w:b/>
          <w:sz w:val="22"/>
          <w:szCs w:val="22"/>
          <w:lang w:val="en-US"/>
        </w:rPr>
      </w:pPr>
      <w:r w:rsidRPr="00870330">
        <w:rPr>
          <w:b/>
          <w:sz w:val="22"/>
          <w:szCs w:val="22"/>
          <w:lang w:val="en-US"/>
        </w:rPr>
        <w:t>Get experience</w:t>
      </w:r>
    </w:p>
    <w:p w:rsidR="0097155B" w:rsidRPr="00870330" w:rsidRDefault="0097155B" w:rsidP="002D5233">
      <w:pPr>
        <w:jc w:val="both"/>
        <w:rPr>
          <w:sz w:val="22"/>
          <w:szCs w:val="22"/>
          <w:lang w:val="en-US"/>
        </w:rPr>
      </w:pPr>
    </w:p>
    <w:p w:rsidR="0097155B" w:rsidRPr="00870330" w:rsidRDefault="0097155B" w:rsidP="002D5233">
      <w:pPr>
        <w:jc w:val="both"/>
        <w:rPr>
          <w:sz w:val="22"/>
          <w:szCs w:val="22"/>
          <w:lang w:val="en-US"/>
        </w:rPr>
      </w:pPr>
      <w:r w:rsidRPr="00870330">
        <w:rPr>
          <w:sz w:val="22"/>
          <w:szCs w:val="22"/>
          <w:lang w:val="en-US"/>
        </w:rPr>
        <w:t xml:space="preserve">The employability skills gained through experience, </w:t>
      </w:r>
      <w:r w:rsidR="00260CCC" w:rsidRPr="00870330">
        <w:rPr>
          <w:sz w:val="22"/>
          <w:szCs w:val="22"/>
          <w:lang w:val="en-US"/>
        </w:rPr>
        <w:t xml:space="preserve">such as communication, </w:t>
      </w:r>
      <w:proofErr w:type="gramStart"/>
      <w:r w:rsidR="00260CCC" w:rsidRPr="00870330">
        <w:rPr>
          <w:sz w:val="22"/>
          <w:szCs w:val="22"/>
          <w:lang w:val="en-US"/>
        </w:rPr>
        <w:t>teamwork</w:t>
      </w:r>
      <w:r w:rsidRPr="00870330">
        <w:rPr>
          <w:sz w:val="22"/>
          <w:szCs w:val="22"/>
          <w:lang w:val="en-US"/>
        </w:rPr>
        <w:t>,</w:t>
      </w:r>
      <w:proofErr w:type="gramEnd"/>
      <w:r w:rsidRPr="00870330">
        <w:rPr>
          <w:sz w:val="22"/>
          <w:szCs w:val="22"/>
          <w:lang w:val="en-US"/>
        </w:rPr>
        <w:t xml:space="preserve"> problem solving and customer service can come from several sources</w:t>
      </w:r>
      <w:r w:rsidR="00EC2D58" w:rsidRPr="00870330">
        <w:rPr>
          <w:sz w:val="22"/>
          <w:szCs w:val="22"/>
          <w:lang w:val="en-US"/>
        </w:rPr>
        <w:t xml:space="preserve">. </w:t>
      </w:r>
      <w:r w:rsidRPr="00870330">
        <w:rPr>
          <w:sz w:val="22"/>
          <w:szCs w:val="22"/>
          <w:lang w:val="en-US"/>
        </w:rPr>
        <w:t xml:space="preserve">Consider volunteering for an organisation </w:t>
      </w:r>
      <w:r w:rsidR="00EC2D58" w:rsidRPr="00870330">
        <w:rPr>
          <w:sz w:val="22"/>
          <w:szCs w:val="22"/>
          <w:lang w:val="en-US"/>
        </w:rPr>
        <w:t xml:space="preserve">that has a good culture, perhaps even in your field of interest, </w:t>
      </w:r>
      <w:r w:rsidRPr="00870330">
        <w:rPr>
          <w:sz w:val="22"/>
          <w:szCs w:val="22"/>
          <w:lang w:val="en-US"/>
        </w:rPr>
        <w:t>with the view of developing employability skills and collecting a reference.</w:t>
      </w:r>
      <w:r w:rsidR="00EC2D58" w:rsidRPr="00870330">
        <w:rPr>
          <w:sz w:val="22"/>
          <w:szCs w:val="22"/>
          <w:lang w:val="en-US"/>
        </w:rPr>
        <w:t xml:space="preserve"> </w:t>
      </w:r>
      <w:r w:rsidRPr="00870330">
        <w:rPr>
          <w:sz w:val="22"/>
          <w:szCs w:val="22"/>
          <w:lang w:val="en-US"/>
        </w:rPr>
        <w:t>Some companies offer professional internships for short periods of time, which provide experience in specific fields and the chance to devel</w:t>
      </w:r>
      <w:r w:rsidR="00260CCC" w:rsidRPr="00870330">
        <w:rPr>
          <w:sz w:val="22"/>
          <w:szCs w:val="22"/>
          <w:lang w:val="en-US"/>
        </w:rPr>
        <w:t>o</w:t>
      </w:r>
      <w:r w:rsidRPr="00870330">
        <w:rPr>
          <w:sz w:val="22"/>
          <w:szCs w:val="22"/>
          <w:lang w:val="en-US"/>
        </w:rPr>
        <w:t>p specific skill sets.</w:t>
      </w:r>
      <w:r w:rsidR="00EC2D58" w:rsidRPr="00870330">
        <w:rPr>
          <w:sz w:val="22"/>
          <w:szCs w:val="22"/>
          <w:lang w:val="en-US"/>
        </w:rPr>
        <w:t xml:space="preserve"> School students should make the most of work experience week. Don’t just to go to mum or dad’s business for a week off school. </w:t>
      </w:r>
      <w:r w:rsidRPr="00870330">
        <w:rPr>
          <w:sz w:val="22"/>
          <w:szCs w:val="22"/>
          <w:lang w:val="en-US"/>
        </w:rPr>
        <w:t xml:space="preserve">Consider a part-time job, particularly with an employer which has a recognised staff training program.                                                                          </w:t>
      </w:r>
    </w:p>
    <w:p w:rsidR="00EC2D58" w:rsidRPr="00870330" w:rsidRDefault="00EC2D58" w:rsidP="002D5233">
      <w:pPr>
        <w:jc w:val="both"/>
        <w:rPr>
          <w:b/>
          <w:sz w:val="22"/>
          <w:szCs w:val="22"/>
          <w:lang w:val="en-US"/>
        </w:rPr>
      </w:pPr>
    </w:p>
    <w:p w:rsidR="00EC2D58" w:rsidRPr="00870330" w:rsidRDefault="00EC2D58" w:rsidP="002D5233">
      <w:pPr>
        <w:jc w:val="both"/>
        <w:rPr>
          <w:b/>
          <w:sz w:val="22"/>
          <w:szCs w:val="22"/>
          <w:lang w:val="en-US"/>
        </w:rPr>
      </w:pPr>
      <w:r w:rsidRPr="00870330">
        <w:rPr>
          <w:b/>
          <w:sz w:val="22"/>
          <w:szCs w:val="22"/>
          <w:lang w:val="en-US"/>
        </w:rPr>
        <w:t>Find an apprenticeship</w:t>
      </w:r>
    </w:p>
    <w:p w:rsidR="00EC2D58" w:rsidRPr="00870330" w:rsidRDefault="00EC2D58" w:rsidP="002D5233">
      <w:pPr>
        <w:jc w:val="both"/>
        <w:rPr>
          <w:sz w:val="22"/>
          <w:szCs w:val="22"/>
          <w:lang w:val="en-US"/>
        </w:rPr>
      </w:pPr>
    </w:p>
    <w:p w:rsidR="00EC2D58" w:rsidRPr="00870330" w:rsidRDefault="00EC2D58" w:rsidP="002D5233">
      <w:pPr>
        <w:jc w:val="both"/>
        <w:rPr>
          <w:sz w:val="22"/>
          <w:szCs w:val="22"/>
          <w:lang w:val="en-US"/>
        </w:rPr>
      </w:pPr>
      <w:r w:rsidRPr="00870330">
        <w:rPr>
          <w:sz w:val="22"/>
          <w:szCs w:val="22"/>
          <w:lang w:val="en-US"/>
        </w:rPr>
        <w:t>An apprenticeship is a contract between an apprentice and an employer, who trains and</w:t>
      </w:r>
      <w:r w:rsidR="004F6ADE" w:rsidRPr="00870330">
        <w:rPr>
          <w:sz w:val="22"/>
          <w:szCs w:val="22"/>
          <w:lang w:val="en-US"/>
        </w:rPr>
        <w:t xml:space="preserve"> employs the apprentice in a </w:t>
      </w:r>
      <w:r w:rsidR="002D5233">
        <w:rPr>
          <w:sz w:val="22"/>
          <w:szCs w:val="22"/>
          <w:lang w:val="en-US"/>
        </w:rPr>
        <w:t>trade. The first step</w:t>
      </w:r>
      <w:r w:rsidR="004F6ADE" w:rsidRPr="00870330">
        <w:rPr>
          <w:sz w:val="22"/>
          <w:szCs w:val="22"/>
          <w:lang w:val="en-US"/>
        </w:rPr>
        <w:t xml:space="preserve"> is to find an employer who </w:t>
      </w:r>
      <w:r w:rsidR="00260CCC" w:rsidRPr="00870330">
        <w:rPr>
          <w:sz w:val="22"/>
          <w:szCs w:val="22"/>
          <w:lang w:val="en-US"/>
        </w:rPr>
        <w:t xml:space="preserve">is </w:t>
      </w:r>
      <w:r w:rsidR="004F6ADE" w:rsidRPr="00870330">
        <w:rPr>
          <w:sz w:val="22"/>
          <w:szCs w:val="22"/>
          <w:lang w:val="en-US"/>
        </w:rPr>
        <w:t>willing to employ and train you for the duration of the apprenticeship. The chances of gaining an apprenticeship may be improved by contacting employers directly, checking newspapers and job</w:t>
      </w:r>
      <w:r w:rsidR="00260CCC" w:rsidRPr="00870330">
        <w:rPr>
          <w:sz w:val="22"/>
          <w:szCs w:val="22"/>
          <w:lang w:val="en-US"/>
        </w:rPr>
        <w:t xml:space="preserve"> </w:t>
      </w:r>
      <w:r w:rsidR="004F6ADE" w:rsidRPr="00870330">
        <w:rPr>
          <w:sz w:val="22"/>
          <w:szCs w:val="22"/>
          <w:lang w:val="en-US"/>
        </w:rPr>
        <w:t>websites for vacancies or seeking advice from a career adviser.</w:t>
      </w:r>
    </w:p>
    <w:p w:rsidR="004F6ADE" w:rsidRPr="00870330" w:rsidRDefault="004F6ADE" w:rsidP="002D5233">
      <w:pPr>
        <w:jc w:val="both"/>
        <w:rPr>
          <w:sz w:val="22"/>
          <w:szCs w:val="22"/>
          <w:lang w:val="en-US"/>
        </w:rPr>
      </w:pPr>
    </w:p>
    <w:p w:rsidR="004F6ADE" w:rsidRPr="00870330" w:rsidRDefault="004F6ADE" w:rsidP="004F6ADE">
      <w:pPr>
        <w:rPr>
          <w:i/>
          <w:sz w:val="22"/>
          <w:szCs w:val="22"/>
          <w:lang w:val="en-US"/>
        </w:rPr>
      </w:pPr>
    </w:p>
    <w:p w:rsidR="00BA78C2" w:rsidRDefault="002D5233" w:rsidP="002D5233">
      <w:pPr>
        <w:jc w:val="right"/>
        <w:rPr>
          <w:sz w:val="24"/>
          <w:lang w:val="en-US"/>
        </w:rPr>
      </w:pPr>
      <w:r w:rsidRPr="0097155B">
        <w:rPr>
          <w:sz w:val="24"/>
          <w:lang w:val="en-US"/>
        </w:rPr>
        <w:t>By Cara Jenkin</w:t>
      </w:r>
      <w:r>
        <w:rPr>
          <w:sz w:val="24"/>
          <w:lang w:val="en-US"/>
        </w:rPr>
        <w:t xml:space="preserve"> </w:t>
      </w:r>
    </w:p>
    <w:p w:rsidR="0097155B" w:rsidRPr="002D5233" w:rsidRDefault="004F6ADE" w:rsidP="002D5233">
      <w:pPr>
        <w:jc w:val="right"/>
        <w:rPr>
          <w:sz w:val="24"/>
          <w:lang w:val="en-US"/>
        </w:rPr>
      </w:pPr>
      <w:r w:rsidRPr="002D5233">
        <w:rPr>
          <w:sz w:val="22"/>
          <w:szCs w:val="22"/>
          <w:lang w:val="en-US"/>
        </w:rPr>
        <w:t>Adapted from</w:t>
      </w:r>
      <w:r w:rsidRPr="00870330">
        <w:rPr>
          <w:i/>
          <w:sz w:val="22"/>
          <w:szCs w:val="22"/>
          <w:lang w:val="en-US"/>
        </w:rPr>
        <w:t xml:space="preserve"> </w:t>
      </w:r>
      <w:hyperlink r:id="rId9" w:history="1">
        <w:r w:rsidRPr="00870330">
          <w:rPr>
            <w:rStyle w:val="Lienhypertexte"/>
            <w:i/>
            <w:sz w:val="22"/>
            <w:szCs w:val="22"/>
            <w:u w:val="none"/>
            <w:lang w:val="en-US"/>
          </w:rPr>
          <w:t>http://career-advice.careerone.com</w:t>
        </w:r>
      </w:hyperlink>
    </w:p>
    <w:p w:rsidR="0097155B" w:rsidRPr="00EC2D58" w:rsidRDefault="0097155B" w:rsidP="00870330">
      <w:pPr>
        <w:rPr>
          <w:lang w:val="en-US"/>
        </w:rPr>
      </w:pPr>
    </w:p>
    <w:sectPr w:rsidR="0097155B" w:rsidRPr="00EC2D58" w:rsidSect="00870330">
      <w:footerReference w:type="default" r:id="rId10"/>
      <w:pgSz w:w="11906" w:h="16838"/>
      <w:pgMar w:top="993"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4E" w:rsidRDefault="0053754E" w:rsidP="0097155B">
      <w:r>
        <w:separator/>
      </w:r>
    </w:p>
  </w:endnote>
  <w:endnote w:type="continuationSeparator" w:id="0">
    <w:p w:rsidR="0053754E" w:rsidRDefault="0053754E" w:rsidP="0097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3"/>
      <w:gridCol w:w="1773"/>
      <w:gridCol w:w="1774"/>
      <w:gridCol w:w="1773"/>
      <w:gridCol w:w="1774"/>
    </w:tblGrid>
    <w:tr w:rsidR="00490129" w:rsidRPr="00524ACA" w:rsidTr="0097155B">
      <w:trPr>
        <w:trHeight w:val="422"/>
        <w:jc w:val="center"/>
      </w:trPr>
      <w:tc>
        <w:tcPr>
          <w:tcW w:w="8867" w:type="dxa"/>
          <w:gridSpan w:val="5"/>
          <w:vAlign w:val="center"/>
        </w:tcPr>
        <w:p w:rsidR="00490129" w:rsidRPr="0097155B" w:rsidRDefault="00490129" w:rsidP="0097155B">
          <w:pPr>
            <w:pStyle w:val="Pieddepage"/>
            <w:jc w:val="center"/>
            <w:rPr>
              <w:b/>
              <w:bCs/>
              <w:sz w:val="22"/>
              <w:szCs w:val="22"/>
            </w:rPr>
          </w:pPr>
          <w:r w:rsidRPr="0097155B">
            <w:rPr>
              <w:b/>
              <w:bCs/>
              <w:sz w:val="22"/>
              <w:szCs w:val="22"/>
            </w:rPr>
            <w:t>ORAL SECTION EUROPÉENNE : ANGLAIS</w:t>
          </w:r>
        </w:p>
        <w:p w:rsidR="00490129" w:rsidRPr="0097155B" w:rsidRDefault="00490129" w:rsidP="0097155B">
          <w:pPr>
            <w:pStyle w:val="Pieddepage"/>
            <w:jc w:val="center"/>
            <w:rPr>
              <w:b/>
              <w:bCs/>
              <w:sz w:val="22"/>
              <w:szCs w:val="22"/>
            </w:rPr>
          </w:pPr>
          <w:r w:rsidRPr="0097155B">
            <w:rPr>
              <w:b/>
              <w:bCs/>
              <w:sz w:val="22"/>
              <w:szCs w:val="22"/>
            </w:rPr>
            <w:t>TERTIAIRE</w:t>
          </w:r>
        </w:p>
      </w:tc>
    </w:tr>
    <w:tr w:rsidR="00490129" w:rsidRPr="00E26997" w:rsidTr="0097155B">
      <w:trPr>
        <w:cantSplit/>
        <w:trHeight w:val="270"/>
        <w:jc w:val="center"/>
      </w:trPr>
      <w:tc>
        <w:tcPr>
          <w:tcW w:w="1773" w:type="dxa"/>
          <w:vAlign w:val="center"/>
        </w:tcPr>
        <w:p w:rsidR="00490129" w:rsidRPr="0097155B" w:rsidRDefault="00490129" w:rsidP="0097155B">
          <w:pPr>
            <w:pStyle w:val="Pieddepage"/>
            <w:jc w:val="center"/>
            <w:rPr>
              <w:sz w:val="22"/>
              <w:szCs w:val="22"/>
            </w:rPr>
          </w:pPr>
          <w:r>
            <w:rPr>
              <w:sz w:val="22"/>
              <w:szCs w:val="22"/>
            </w:rPr>
            <w:t>Sujet N°5</w:t>
          </w:r>
        </w:p>
      </w:tc>
      <w:tc>
        <w:tcPr>
          <w:tcW w:w="1773" w:type="dxa"/>
          <w:vAlign w:val="center"/>
        </w:tcPr>
        <w:p w:rsidR="00490129" w:rsidRPr="0097155B" w:rsidRDefault="00490129" w:rsidP="0097155B">
          <w:pPr>
            <w:pStyle w:val="Pieddepage"/>
            <w:jc w:val="center"/>
            <w:rPr>
              <w:sz w:val="22"/>
              <w:szCs w:val="22"/>
            </w:rPr>
          </w:pPr>
          <w:r w:rsidRPr="0097155B">
            <w:rPr>
              <w:sz w:val="22"/>
              <w:szCs w:val="22"/>
            </w:rPr>
            <w:t>Préparation</w:t>
          </w:r>
        </w:p>
      </w:tc>
      <w:tc>
        <w:tcPr>
          <w:tcW w:w="1774" w:type="dxa"/>
          <w:vAlign w:val="center"/>
        </w:tcPr>
        <w:p w:rsidR="00490129" w:rsidRPr="0097155B" w:rsidRDefault="00490129" w:rsidP="0097155B">
          <w:pPr>
            <w:pStyle w:val="Pieddepage"/>
            <w:jc w:val="center"/>
            <w:rPr>
              <w:sz w:val="22"/>
              <w:szCs w:val="22"/>
            </w:rPr>
          </w:pPr>
          <w:r w:rsidRPr="0097155B">
            <w:rPr>
              <w:sz w:val="22"/>
              <w:szCs w:val="22"/>
            </w:rPr>
            <w:t>Durée</w:t>
          </w:r>
        </w:p>
      </w:tc>
      <w:tc>
        <w:tcPr>
          <w:tcW w:w="1773" w:type="dxa"/>
          <w:vAlign w:val="center"/>
        </w:tcPr>
        <w:p w:rsidR="00490129" w:rsidRPr="0097155B" w:rsidRDefault="00490129" w:rsidP="0097155B">
          <w:pPr>
            <w:pStyle w:val="Pieddepage"/>
            <w:jc w:val="center"/>
            <w:rPr>
              <w:sz w:val="22"/>
              <w:szCs w:val="22"/>
            </w:rPr>
          </w:pPr>
          <w:r w:rsidRPr="0097155B">
            <w:rPr>
              <w:sz w:val="22"/>
              <w:szCs w:val="22"/>
            </w:rPr>
            <w:t>Coefficient</w:t>
          </w:r>
        </w:p>
      </w:tc>
      <w:tc>
        <w:tcPr>
          <w:tcW w:w="1774" w:type="dxa"/>
          <w:vAlign w:val="center"/>
        </w:tcPr>
        <w:p w:rsidR="00490129" w:rsidRPr="0097155B" w:rsidRDefault="00490129" w:rsidP="0097155B">
          <w:pPr>
            <w:pStyle w:val="Pieddepage"/>
            <w:jc w:val="center"/>
            <w:rPr>
              <w:sz w:val="22"/>
              <w:szCs w:val="22"/>
            </w:rPr>
          </w:pPr>
          <w:r w:rsidRPr="0097155B">
            <w:rPr>
              <w:sz w:val="22"/>
              <w:szCs w:val="22"/>
            </w:rPr>
            <w:t>Page</w:t>
          </w:r>
        </w:p>
      </w:tc>
    </w:tr>
    <w:tr w:rsidR="00490129" w:rsidRPr="00E26997" w:rsidTr="0097155B">
      <w:trPr>
        <w:cantSplit/>
        <w:trHeight w:val="178"/>
        <w:jc w:val="center"/>
      </w:trPr>
      <w:tc>
        <w:tcPr>
          <w:tcW w:w="1773" w:type="dxa"/>
          <w:vAlign w:val="center"/>
        </w:tcPr>
        <w:p w:rsidR="00490129" w:rsidRPr="0097155B" w:rsidRDefault="00490129" w:rsidP="0097155B">
          <w:pPr>
            <w:pStyle w:val="Pieddepage"/>
            <w:jc w:val="center"/>
            <w:rPr>
              <w:sz w:val="22"/>
              <w:szCs w:val="22"/>
            </w:rPr>
          </w:pPr>
          <w:r w:rsidRPr="0097155B">
            <w:rPr>
              <w:sz w:val="22"/>
              <w:szCs w:val="22"/>
            </w:rPr>
            <w:t>Session 2014</w:t>
          </w:r>
        </w:p>
      </w:tc>
      <w:tc>
        <w:tcPr>
          <w:tcW w:w="1773" w:type="dxa"/>
          <w:vAlign w:val="center"/>
        </w:tcPr>
        <w:p w:rsidR="00490129" w:rsidRPr="0097155B" w:rsidRDefault="00490129" w:rsidP="0097155B">
          <w:pPr>
            <w:pStyle w:val="Pieddepage"/>
            <w:jc w:val="center"/>
            <w:rPr>
              <w:sz w:val="22"/>
              <w:szCs w:val="22"/>
            </w:rPr>
          </w:pPr>
          <w:r w:rsidRPr="0097155B">
            <w:rPr>
              <w:sz w:val="22"/>
              <w:szCs w:val="22"/>
            </w:rPr>
            <w:t>0h20</w:t>
          </w:r>
        </w:p>
      </w:tc>
      <w:tc>
        <w:tcPr>
          <w:tcW w:w="1774" w:type="dxa"/>
          <w:vAlign w:val="center"/>
        </w:tcPr>
        <w:p w:rsidR="00490129" w:rsidRPr="0097155B" w:rsidRDefault="00490129" w:rsidP="0097155B">
          <w:pPr>
            <w:pStyle w:val="Pieddepage"/>
            <w:jc w:val="center"/>
            <w:rPr>
              <w:sz w:val="22"/>
              <w:szCs w:val="22"/>
            </w:rPr>
          </w:pPr>
          <w:r w:rsidRPr="0097155B">
            <w:rPr>
              <w:sz w:val="22"/>
              <w:szCs w:val="22"/>
            </w:rPr>
            <w:t>0h10</w:t>
          </w:r>
        </w:p>
      </w:tc>
      <w:tc>
        <w:tcPr>
          <w:tcW w:w="1773" w:type="dxa"/>
          <w:vAlign w:val="center"/>
        </w:tcPr>
        <w:p w:rsidR="00490129" w:rsidRPr="0097155B" w:rsidRDefault="00490129" w:rsidP="0097155B">
          <w:pPr>
            <w:pStyle w:val="Pieddepage"/>
            <w:jc w:val="center"/>
            <w:rPr>
              <w:sz w:val="22"/>
              <w:szCs w:val="22"/>
            </w:rPr>
          </w:pPr>
          <w:r w:rsidRPr="0097155B">
            <w:rPr>
              <w:sz w:val="22"/>
              <w:szCs w:val="22"/>
            </w:rPr>
            <w:t>1</w:t>
          </w:r>
        </w:p>
      </w:tc>
      <w:tc>
        <w:tcPr>
          <w:tcW w:w="1774" w:type="dxa"/>
          <w:vAlign w:val="center"/>
        </w:tcPr>
        <w:p w:rsidR="00490129" w:rsidRPr="0097155B" w:rsidRDefault="00490129" w:rsidP="0097155B">
          <w:pPr>
            <w:pStyle w:val="Pieddepage"/>
            <w:jc w:val="center"/>
            <w:rPr>
              <w:sz w:val="22"/>
              <w:szCs w:val="22"/>
            </w:rPr>
          </w:pPr>
          <w:r w:rsidRPr="0097155B">
            <w:rPr>
              <w:sz w:val="22"/>
              <w:szCs w:val="22"/>
            </w:rPr>
            <w:fldChar w:fldCharType="begin"/>
          </w:r>
          <w:r w:rsidRPr="0097155B">
            <w:rPr>
              <w:sz w:val="22"/>
              <w:szCs w:val="22"/>
            </w:rPr>
            <w:instrText xml:space="preserve"> PAGE </w:instrText>
          </w:r>
          <w:r w:rsidRPr="0097155B">
            <w:rPr>
              <w:sz w:val="22"/>
              <w:szCs w:val="22"/>
            </w:rPr>
            <w:fldChar w:fldCharType="separate"/>
          </w:r>
          <w:r w:rsidR="0049151C">
            <w:rPr>
              <w:noProof/>
              <w:sz w:val="22"/>
              <w:szCs w:val="22"/>
            </w:rPr>
            <w:t>1</w:t>
          </w:r>
          <w:r w:rsidRPr="0097155B">
            <w:rPr>
              <w:sz w:val="22"/>
              <w:szCs w:val="22"/>
            </w:rPr>
            <w:fldChar w:fldCharType="end"/>
          </w:r>
          <w:r w:rsidRPr="0097155B">
            <w:rPr>
              <w:sz w:val="22"/>
              <w:szCs w:val="22"/>
            </w:rPr>
            <w:t xml:space="preserve"> sur </w:t>
          </w:r>
          <w:r w:rsidRPr="0097155B">
            <w:rPr>
              <w:sz w:val="22"/>
              <w:szCs w:val="22"/>
            </w:rPr>
            <w:fldChar w:fldCharType="begin"/>
          </w:r>
          <w:r w:rsidRPr="0097155B">
            <w:rPr>
              <w:sz w:val="22"/>
              <w:szCs w:val="22"/>
            </w:rPr>
            <w:instrText xml:space="preserve"> NUMPAGES </w:instrText>
          </w:r>
          <w:r w:rsidRPr="0097155B">
            <w:rPr>
              <w:sz w:val="22"/>
              <w:szCs w:val="22"/>
            </w:rPr>
            <w:fldChar w:fldCharType="separate"/>
          </w:r>
          <w:r w:rsidR="0049151C">
            <w:rPr>
              <w:noProof/>
              <w:sz w:val="22"/>
              <w:szCs w:val="22"/>
            </w:rPr>
            <w:t>1</w:t>
          </w:r>
          <w:r w:rsidRPr="0097155B">
            <w:rPr>
              <w:sz w:val="22"/>
              <w:szCs w:val="22"/>
            </w:rPr>
            <w:fldChar w:fldCharType="end"/>
          </w:r>
        </w:p>
      </w:tc>
    </w:tr>
  </w:tbl>
  <w:p w:rsidR="00490129" w:rsidRDefault="004901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4E" w:rsidRDefault="0053754E" w:rsidP="0097155B">
      <w:r>
        <w:separator/>
      </w:r>
    </w:p>
  </w:footnote>
  <w:footnote w:type="continuationSeparator" w:id="0">
    <w:p w:rsidR="0053754E" w:rsidRDefault="0053754E" w:rsidP="00971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4C5"/>
    <w:multiLevelType w:val="singleLevel"/>
    <w:tmpl w:val="4A4479BE"/>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5B"/>
    <w:rsid w:val="00077AA5"/>
    <w:rsid w:val="00260CCC"/>
    <w:rsid w:val="002D5233"/>
    <w:rsid w:val="00490129"/>
    <w:rsid w:val="0049151C"/>
    <w:rsid w:val="004D046D"/>
    <w:rsid w:val="004F6ADE"/>
    <w:rsid w:val="0053754E"/>
    <w:rsid w:val="00623C86"/>
    <w:rsid w:val="00637F8F"/>
    <w:rsid w:val="00854AE9"/>
    <w:rsid w:val="00870330"/>
    <w:rsid w:val="0097155B"/>
    <w:rsid w:val="009F6865"/>
    <w:rsid w:val="00A8233B"/>
    <w:rsid w:val="00BA78C2"/>
    <w:rsid w:val="00EC2D58"/>
    <w:rsid w:val="00FE2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sz w:val="36"/>
    </w:rPr>
  </w:style>
  <w:style w:type="paragraph" w:styleId="Titre2">
    <w:name w:val="heading 2"/>
    <w:basedOn w:val="Normal"/>
    <w:next w:val="Normal"/>
    <w:qFormat/>
    <w:pPr>
      <w:keepNext/>
      <w:outlineLvl w:val="1"/>
    </w:pPr>
    <w:rPr>
      <w:sz w:val="24"/>
    </w:rPr>
  </w:style>
  <w:style w:type="paragraph" w:styleId="Titre3">
    <w:name w:val="heading 3"/>
    <w:basedOn w:val="Normal"/>
    <w:next w:val="Normal"/>
    <w:qFormat/>
    <w:pPr>
      <w:keepNext/>
      <w:outlineLvl w:val="2"/>
    </w:pPr>
    <w:rPr>
      <w:b/>
      <w:sz w:val="28"/>
    </w:rPr>
  </w:style>
  <w:style w:type="paragraph" w:styleId="Titre4">
    <w:name w:val="heading 4"/>
    <w:basedOn w:val="Normal"/>
    <w:next w:val="Normal"/>
    <w:qFormat/>
    <w:pPr>
      <w:keepNext/>
      <w:jc w:val="center"/>
      <w:outlineLvl w:val="3"/>
    </w:pPr>
    <w:rPr>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7155B"/>
    <w:pPr>
      <w:tabs>
        <w:tab w:val="center" w:pos="4536"/>
        <w:tab w:val="right" w:pos="9072"/>
      </w:tabs>
    </w:pPr>
  </w:style>
  <w:style w:type="character" w:customStyle="1" w:styleId="En-tteCar">
    <w:name w:val="En-tête Car"/>
    <w:basedOn w:val="Policepardfaut"/>
    <w:link w:val="En-tte"/>
    <w:uiPriority w:val="99"/>
    <w:semiHidden/>
    <w:rsid w:val="0097155B"/>
  </w:style>
  <w:style w:type="paragraph" w:styleId="Pieddepage">
    <w:name w:val="footer"/>
    <w:basedOn w:val="Normal"/>
    <w:link w:val="PieddepageCar"/>
    <w:unhideWhenUsed/>
    <w:rsid w:val="0097155B"/>
    <w:pPr>
      <w:tabs>
        <w:tab w:val="center" w:pos="4536"/>
        <w:tab w:val="right" w:pos="9072"/>
      </w:tabs>
    </w:pPr>
  </w:style>
  <w:style w:type="character" w:customStyle="1" w:styleId="PieddepageCar">
    <w:name w:val="Pied de page Car"/>
    <w:basedOn w:val="Policepardfaut"/>
    <w:link w:val="Pieddepage"/>
    <w:rsid w:val="0097155B"/>
  </w:style>
  <w:style w:type="character" w:styleId="Lienhypertexte">
    <w:name w:val="Hyperlink"/>
    <w:basedOn w:val="Policepardfaut"/>
    <w:uiPriority w:val="99"/>
    <w:unhideWhenUsed/>
    <w:rsid w:val="004F6A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sz w:val="36"/>
    </w:rPr>
  </w:style>
  <w:style w:type="paragraph" w:styleId="Titre2">
    <w:name w:val="heading 2"/>
    <w:basedOn w:val="Normal"/>
    <w:next w:val="Normal"/>
    <w:qFormat/>
    <w:pPr>
      <w:keepNext/>
      <w:outlineLvl w:val="1"/>
    </w:pPr>
    <w:rPr>
      <w:sz w:val="24"/>
    </w:rPr>
  </w:style>
  <w:style w:type="paragraph" w:styleId="Titre3">
    <w:name w:val="heading 3"/>
    <w:basedOn w:val="Normal"/>
    <w:next w:val="Normal"/>
    <w:qFormat/>
    <w:pPr>
      <w:keepNext/>
      <w:outlineLvl w:val="2"/>
    </w:pPr>
    <w:rPr>
      <w:b/>
      <w:sz w:val="28"/>
    </w:rPr>
  </w:style>
  <w:style w:type="paragraph" w:styleId="Titre4">
    <w:name w:val="heading 4"/>
    <w:basedOn w:val="Normal"/>
    <w:next w:val="Normal"/>
    <w:qFormat/>
    <w:pPr>
      <w:keepNext/>
      <w:jc w:val="center"/>
      <w:outlineLvl w:val="3"/>
    </w:pPr>
    <w:rPr>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7155B"/>
    <w:pPr>
      <w:tabs>
        <w:tab w:val="center" w:pos="4536"/>
        <w:tab w:val="right" w:pos="9072"/>
      </w:tabs>
    </w:pPr>
  </w:style>
  <w:style w:type="character" w:customStyle="1" w:styleId="En-tteCar">
    <w:name w:val="En-tête Car"/>
    <w:basedOn w:val="Policepardfaut"/>
    <w:link w:val="En-tte"/>
    <w:uiPriority w:val="99"/>
    <w:semiHidden/>
    <w:rsid w:val="0097155B"/>
  </w:style>
  <w:style w:type="paragraph" w:styleId="Pieddepage">
    <w:name w:val="footer"/>
    <w:basedOn w:val="Normal"/>
    <w:link w:val="PieddepageCar"/>
    <w:unhideWhenUsed/>
    <w:rsid w:val="0097155B"/>
    <w:pPr>
      <w:tabs>
        <w:tab w:val="center" w:pos="4536"/>
        <w:tab w:val="right" w:pos="9072"/>
      </w:tabs>
    </w:pPr>
  </w:style>
  <w:style w:type="character" w:customStyle="1" w:styleId="PieddepageCar">
    <w:name w:val="Pied de page Car"/>
    <w:basedOn w:val="Policepardfaut"/>
    <w:link w:val="Pieddepage"/>
    <w:rsid w:val="0097155B"/>
  </w:style>
  <w:style w:type="character" w:styleId="Lienhypertexte">
    <w:name w:val="Hyperlink"/>
    <w:basedOn w:val="Policepardfaut"/>
    <w:uiPriority w:val="99"/>
    <w:unhideWhenUsed/>
    <w:rsid w:val="004F6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areer-advice.careero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EB790-03B7-480E-A094-8F9D5330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HOW TO FIND THE BEST WORK</vt:lpstr>
    </vt:vector>
  </TitlesOfParts>
  <Company/>
  <LinksUpToDate>false</LinksUpToDate>
  <CharactersWithSpaces>2965</CharactersWithSpaces>
  <SharedDoc>false</SharedDoc>
  <HLinks>
    <vt:vector size="6" baseType="variant">
      <vt:variant>
        <vt:i4>6946940</vt:i4>
      </vt:variant>
      <vt:variant>
        <vt:i4>0</vt:i4>
      </vt:variant>
      <vt:variant>
        <vt:i4>0</vt:i4>
      </vt:variant>
      <vt:variant>
        <vt:i4>5</vt:i4>
      </vt:variant>
      <vt:variant>
        <vt:lpwstr>http://career-advice.careerone.com/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FIND THE BEST WORK</dc:title>
  <dc:creator>cécile</dc:creator>
  <cp:lastModifiedBy>Nath</cp:lastModifiedBy>
  <cp:revision>2</cp:revision>
  <cp:lastPrinted>2014-03-24T10:18:00Z</cp:lastPrinted>
  <dcterms:created xsi:type="dcterms:W3CDTF">2015-01-18T08:49:00Z</dcterms:created>
  <dcterms:modified xsi:type="dcterms:W3CDTF">2015-01-18T08:49:00Z</dcterms:modified>
</cp:coreProperties>
</file>