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19F" w:rsidRPr="00C01BF2" w:rsidRDefault="0072619F" w:rsidP="0072619F">
      <w:pPr>
        <w:jc w:val="center"/>
        <w:rPr>
          <w:rFonts w:ascii="Times New Roman" w:hAnsi="Times New Roman"/>
          <w:b/>
          <w:sz w:val="40"/>
          <w:u w:val="single"/>
        </w:rPr>
      </w:pPr>
      <w:bookmarkStart w:id="0" w:name="_GoBack"/>
      <w:bookmarkEnd w:id="0"/>
      <w:r w:rsidRPr="00C01BF2">
        <w:rPr>
          <w:rFonts w:ascii="Times New Roman" w:hAnsi="Times New Roman"/>
          <w:b/>
          <w:sz w:val="40"/>
          <w:u w:val="single"/>
        </w:rPr>
        <w:t>BRIDOR de France</w:t>
      </w:r>
    </w:p>
    <w:p w:rsidR="0072619F" w:rsidRPr="00C01BF2" w:rsidRDefault="0072619F" w:rsidP="0072619F">
      <w:pPr>
        <w:jc w:val="center"/>
        <w:rPr>
          <w:rFonts w:ascii="Times New Roman" w:hAnsi="Times New Roman"/>
          <w:b/>
          <w:i/>
          <w:sz w:val="40"/>
          <w:lang w:val="en-US"/>
        </w:rPr>
      </w:pPr>
      <w:r w:rsidRPr="00C01BF2">
        <w:rPr>
          <w:rFonts w:ascii="Times New Roman" w:hAnsi="Times New Roman"/>
          <w:b/>
          <w:i/>
          <w:sz w:val="40"/>
          <w:lang w:val="en-US"/>
        </w:rPr>
        <w:t xml:space="preserve">Discover Arc En Ciel </w:t>
      </w:r>
      <w:r w:rsidR="00C01BF2" w:rsidRPr="00C01BF2">
        <w:rPr>
          <w:rFonts w:ascii="Times New Roman" w:hAnsi="Times New Roman"/>
          <w:b/>
          <w:i/>
          <w:sz w:val="40"/>
          <w:lang w:val="en-US"/>
        </w:rPr>
        <w:t>breads</w:t>
      </w:r>
    </w:p>
    <w:p w:rsidR="0072619F" w:rsidRPr="00C01BF2" w:rsidRDefault="004C17C0">
      <w:pPr>
        <w:rPr>
          <w:rFonts w:ascii="Times New Roman" w:hAnsi="Times New Roman"/>
          <w:lang w:val="en-US"/>
        </w:rPr>
      </w:pPr>
      <w:r>
        <w:rPr>
          <w:rFonts w:ascii="Times New Roman" w:hAnsi="Times New Roman"/>
          <w:noProof/>
          <w:sz w:val="40"/>
          <w:lang w:eastAsia="fr-FR"/>
        </w:rPr>
        <w:drawing>
          <wp:anchor distT="0" distB="0" distL="114300" distR="114300" simplePos="0" relativeHeight="251657728" behindDoc="0" locked="0" layoutInCell="1" allowOverlap="1">
            <wp:simplePos x="0" y="0"/>
            <wp:positionH relativeFrom="column">
              <wp:posOffset>4648200</wp:posOffset>
            </wp:positionH>
            <wp:positionV relativeFrom="paragraph">
              <wp:posOffset>149225</wp:posOffset>
            </wp:positionV>
            <wp:extent cx="1302385" cy="1740535"/>
            <wp:effectExtent l="0" t="0" r="0" b="0"/>
            <wp:wrapNone/>
            <wp:docPr id="2" name="Image 2" descr="photo sujet DNL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sujet DNL 20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2385" cy="1740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619F" w:rsidRPr="00C01BF2" w:rsidRDefault="0072619F">
      <w:pPr>
        <w:rPr>
          <w:rFonts w:ascii="Times New Roman" w:hAnsi="Times New Roman"/>
          <w:lang w:val="en-US"/>
        </w:rPr>
      </w:pPr>
    </w:p>
    <w:p w:rsidR="0072619F" w:rsidRPr="00C01BF2" w:rsidRDefault="00C01BF2" w:rsidP="00C01BF2">
      <w:pPr>
        <w:rPr>
          <w:rFonts w:ascii="Times New Roman" w:hAnsi="Times New Roman"/>
          <w:b/>
          <w:i/>
          <w:lang w:val="en-US"/>
        </w:rPr>
      </w:pPr>
      <w:r>
        <w:rPr>
          <w:rFonts w:ascii="Times New Roman" w:hAnsi="Times New Roman"/>
          <w:lang w:val="en-US"/>
        </w:rPr>
        <w:t xml:space="preserve">            </w:t>
      </w:r>
      <w:r w:rsidR="0072619F" w:rsidRPr="00C01BF2">
        <w:rPr>
          <w:rFonts w:ascii="Times New Roman" w:hAnsi="Times New Roman"/>
          <w:b/>
          <w:i/>
          <w:lang w:val="en-US"/>
        </w:rPr>
        <w:t>Introducing a new partnership between</w:t>
      </w:r>
      <w:r w:rsidRPr="00C01BF2">
        <w:rPr>
          <w:rFonts w:ascii="Times New Roman" w:hAnsi="Times New Roman"/>
          <w:b/>
          <w:i/>
          <w:lang w:val="en-US"/>
        </w:rPr>
        <w:t xml:space="preserve"> </w:t>
      </w:r>
      <w:r w:rsidR="0072619F" w:rsidRPr="00C01BF2">
        <w:rPr>
          <w:rFonts w:ascii="Times New Roman" w:hAnsi="Times New Roman"/>
          <w:b/>
          <w:i/>
          <w:lang w:val="en-US"/>
        </w:rPr>
        <w:t>Albert Roux and Bridor</w:t>
      </w:r>
    </w:p>
    <w:p w:rsidR="0072619F" w:rsidRPr="00C01BF2" w:rsidRDefault="0072619F">
      <w:pPr>
        <w:rPr>
          <w:rFonts w:ascii="Times New Roman" w:hAnsi="Times New Roman"/>
          <w:lang w:val="en-US"/>
        </w:rPr>
      </w:pPr>
    </w:p>
    <w:p w:rsidR="0072619F" w:rsidRPr="00C01BF2" w:rsidRDefault="0072619F">
      <w:pPr>
        <w:rPr>
          <w:rFonts w:ascii="Times New Roman" w:hAnsi="Times New Roman"/>
          <w:lang w:val="en-US"/>
        </w:rPr>
      </w:pPr>
    </w:p>
    <w:p w:rsidR="0072619F" w:rsidRPr="00C01BF2" w:rsidRDefault="0072619F">
      <w:pPr>
        <w:rPr>
          <w:rFonts w:ascii="Times New Roman" w:hAnsi="Times New Roman"/>
          <w:lang w:val="en-US"/>
        </w:rPr>
      </w:pPr>
    </w:p>
    <w:p w:rsidR="0072619F" w:rsidRPr="00C01BF2" w:rsidRDefault="0072619F">
      <w:pPr>
        <w:rPr>
          <w:rFonts w:ascii="Times New Roman" w:hAnsi="Times New Roman"/>
          <w:lang w:val="en-US"/>
        </w:rPr>
      </w:pPr>
    </w:p>
    <w:p w:rsidR="00C01BF2" w:rsidRDefault="00C01BF2" w:rsidP="0072619F">
      <w:pPr>
        <w:ind w:firstLine="708"/>
        <w:rPr>
          <w:rFonts w:ascii="Times New Roman" w:hAnsi="Times New Roman"/>
          <w:lang w:val="en-US"/>
        </w:rPr>
      </w:pPr>
    </w:p>
    <w:p w:rsidR="00C01BF2" w:rsidRDefault="00C01BF2" w:rsidP="0072619F">
      <w:pPr>
        <w:ind w:firstLine="708"/>
        <w:rPr>
          <w:rFonts w:ascii="Times New Roman" w:hAnsi="Times New Roman"/>
          <w:lang w:val="en-US"/>
        </w:rPr>
      </w:pPr>
    </w:p>
    <w:p w:rsidR="00C01BF2" w:rsidRDefault="00C01BF2" w:rsidP="0072619F">
      <w:pPr>
        <w:ind w:firstLine="708"/>
        <w:rPr>
          <w:rFonts w:ascii="Times New Roman" w:hAnsi="Times New Roman"/>
          <w:lang w:val="en-US"/>
        </w:rPr>
      </w:pPr>
    </w:p>
    <w:p w:rsidR="00C01BF2" w:rsidRDefault="00C01BF2" w:rsidP="00E6428A">
      <w:pPr>
        <w:rPr>
          <w:rFonts w:ascii="Times New Roman" w:hAnsi="Times New Roman"/>
          <w:lang w:val="en-US"/>
        </w:rPr>
      </w:pPr>
    </w:p>
    <w:p w:rsidR="0072619F" w:rsidRPr="00C01BF2" w:rsidRDefault="0072619F" w:rsidP="00E6428A">
      <w:pPr>
        <w:jc w:val="both"/>
        <w:rPr>
          <w:rFonts w:ascii="Times New Roman" w:hAnsi="Times New Roman"/>
          <w:lang w:val="en-US"/>
        </w:rPr>
      </w:pPr>
      <w:r w:rsidRPr="00C01BF2">
        <w:rPr>
          <w:rFonts w:ascii="Times New Roman" w:hAnsi="Times New Roman"/>
          <w:lang w:val="en-US"/>
        </w:rPr>
        <w:t xml:space="preserve">« I discovered Bridor many years ago when its Viennoiserie and breads were revolutionising the art of baking, owing to their quality and consistency.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I was invited to see the company’s factory in Br</w:t>
      </w:r>
      <w:r w:rsidR="00E6428A">
        <w:rPr>
          <w:rFonts w:ascii="Times New Roman" w:hAnsi="Times New Roman"/>
          <w:lang w:val="en-US"/>
        </w:rPr>
        <w:t>ittany, and it was an explosion</w:t>
      </w:r>
      <w:r w:rsidRPr="00C01BF2">
        <w:rPr>
          <w:rFonts w:ascii="Times New Roman" w:hAnsi="Times New Roman"/>
          <w:lang w:val="en-US"/>
        </w:rPr>
        <w:t>: I saw the care with w</w:t>
      </w:r>
      <w:r w:rsidR="00C01BF2">
        <w:rPr>
          <w:rFonts w:ascii="Times New Roman" w:hAnsi="Times New Roman"/>
          <w:lang w:val="en-US"/>
        </w:rPr>
        <w:t>h</w:t>
      </w:r>
      <w:r w:rsidRPr="00C01BF2">
        <w:rPr>
          <w:rFonts w:ascii="Times New Roman" w:hAnsi="Times New Roman"/>
          <w:lang w:val="en-US"/>
        </w:rPr>
        <w:t xml:space="preserve">ich they selected their flours and the butter (beurre de Charentes), and everything smelled of quality. Amazing. But since then, Bridor hasn’t stood still. It has progressed. </w:t>
      </w:r>
    </w:p>
    <w:p w:rsidR="0072619F" w:rsidRDefault="0072619F" w:rsidP="00E6428A">
      <w:pPr>
        <w:jc w:val="both"/>
        <w:rPr>
          <w:rFonts w:ascii="Times New Roman" w:hAnsi="Times New Roman"/>
          <w:lang w:val="en-US"/>
        </w:rPr>
      </w:pPr>
      <w:r w:rsidRPr="00C01BF2">
        <w:rPr>
          <w:rFonts w:ascii="Times New Roman" w:hAnsi="Times New Roman"/>
          <w:lang w:val="en-US"/>
        </w:rPr>
        <w:t xml:space="preserve">Unlike some large companies, where products have decreased in quality as they have grown, it is the complete opposite for Bridor. As the company has grown, its products just get better and better. </w:t>
      </w:r>
    </w:p>
    <w:p w:rsidR="00E6428A" w:rsidRPr="00C01BF2" w:rsidRDefault="00E6428A" w:rsidP="00E6428A">
      <w:pPr>
        <w:jc w:val="both"/>
        <w:rPr>
          <w:rFonts w:ascii="Times New Roman" w:hAnsi="Times New Roman"/>
          <w:lang w:val="en-US"/>
        </w:rPr>
      </w:pPr>
    </w:p>
    <w:p w:rsidR="0072619F" w:rsidRPr="00C01BF2" w:rsidRDefault="0072619F" w:rsidP="00E6428A">
      <w:pPr>
        <w:jc w:val="both"/>
        <w:rPr>
          <w:rFonts w:ascii="Times New Roman" w:hAnsi="Times New Roman"/>
          <w:lang w:val="en-US"/>
        </w:rPr>
      </w:pPr>
      <w:r w:rsidRPr="00C01BF2">
        <w:rPr>
          <w:rFonts w:ascii="Times New Roman" w:hAnsi="Times New Roman"/>
          <w:lang w:val="en-US"/>
        </w:rPr>
        <w:t>Its newest collectio</w:t>
      </w:r>
      <w:r w:rsidR="00C01BF2">
        <w:rPr>
          <w:rFonts w:ascii="Times New Roman" w:hAnsi="Times New Roman"/>
          <w:lang w:val="en-US"/>
        </w:rPr>
        <w:t>n is Arc En Ciel (« rainbow</w:t>
      </w:r>
      <w:r w:rsidR="006B52DD" w:rsidRPr="00C01BF2">
        <w:rPr>
          <w:rFonts w:ascii="Times New Roman" w:hAnsi="Times New Roman"/>
          <w:lang w:val="en-US"/>
        </w:rPr>
        <w:t>»</w:t>
      </w:r>
      <w:r w:rsidR="00C01BF2">
        <w:rPr>
          <w:rFonts w:ascii="Times New Roman" w:hAnsi="Times New Roman"/>
          <w:lang w:val="en-US"/>
        </w:rPr>
        <w:t xml:space="preserve"> in F</w:t>
      </w:r>
      <w:r w:rsidRPr="00C01BF2">
        <w:rPr>
          <w:rFonts w:ascii="Times New Roman" w:hAnsi="Times New Roman"/>
          <w:lang w:val="en-US"/>
        </w:rPr>
        <w:t>rench ) range of breads,</w:t>
      </w:r>
      <w:r w:rsidR="006B52DD">
        <w:rPr>
          <w:rFonts w:ascii="Times New Roman" w:hAnsi="Times New Roman"/>
          <w:lang w:val="en-US"/>
        </w:rPr>
        <w:t xml:space="preserve"> which I discovered at SIRHA (</w:t>
      </w:r>
      <w:r w:rsidRPr="00C01BF2">
        <w:rPr>
          <w:rFonts w:ascii="Times New Roman" w:hAnsi="Times New Roman"/>
          <w:lang w:val="en-US"/>
        </w:rPr>
        <w:t>Salon International de la Restauration, de l’Hôtellerie et</w:t>
      </w:r>
      <w:r w:rsidR="00E6428A">
        <w:rPr>
          <w:rFonts w:ascii="Times New Roman" w:hAnsi="Times New Roman"/>
          <w:lang w:val="en-US"/>
        </w:rPr>
        <w:t xml:space="preserve"> de </w:t>
      </w:r>
      <w:r w:rsidR="00C01BF2">
        <w:rPr>
          <w:rFonts w:ascii="Times New Roman" w:hAnsi="Times New Roman"/>
          <w:lang w:val="en-US"/>
        </w:rPr>
        <w:t>l’Alimentation) in Lyon : i</w:t>
      </w:r>
      <w:r w:rsidRPr="00C01BF2">
        <w:rPr>
          <w:rFonts w:ascii="Times New Roman" w:hAnsi="Times New Roman"/>
          <w:lang w:val="en-US"/>
        </w:rPr>
        <w:t>t</w:t>
      </w:r>
      <w:r w:rsidR="00C01BF2">
        <w:rPr>
          <w:rFonts w:ascii="Times New Roman" w:hAnsi="Times New Roman"/>
          <w:lang w:val="en-US"/>
        </w:rPr>
        <w:t xml:space="preserve"> </w:t>
      </w:r>
      <w:r w:rsidRPr="00C01BF2">
        <w:rPr>
          <w:rFonts w:ascii="Times New Roman" w:hAnsi="Times New Roman"/>
          <w:lang w:val="en-US"/>
        </w:rPr>
        <w:t xml:space="preserve">was love at first sight, and I knew then that I wanted to work in partnership with Bridor to develop ways with which to use the collection.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Tasty, naturally coloured and flavoured, Arc en Ciel bread extends the range of bakery products availabl</w:t>
      </w:r>
      <w:r w:rsidR="00C01BF2">
        <w:rPr>
          <w:rFonts w:ascii="Times New Roman" w:hAnsi="Times New Roman"/>
          <w:lang w:val="en-US"/>
        </w:rPr>
        <w:t>e to restaurants, caterers and e</w:t>
      </w:r>
      <w:r w:rsidRPr="00C01BF2">
        <w:rPr>
          <w:rFonts w:ascii="Times New Roman" w:hAnsi="Times New Roman"/>
          <w:lang w:val="en-US"/>
        </w:rPr>
        <w:t xml:space="preserve">vent organisers. The crumb is delicate in texture. </w:t>
      </w:r>
    </w:p>
    <w:p w:rsidR="0072619F" w:rsidRDefault="0072619F" w:rsidP="00E6428A">
      <w:pPr>
        <w:jc w:val="both"/>
        <w:rPr>
          <w:rFonts w:ascii="Times New Roman" w:hAnsi="Times New Roman"/>
          <w:lang w:val="en-US"/>
        </w:rPr>
      </w:pPr>
      <w:r w:rsidRPr="00C01BF2">
        <w:rPr>
          <w:rFonts w:ascii="Times New Roman" w:hAnsi="Times New Roman"/>
          <w:lang w:val="en-US"/>
        </w:rPr>
        <w:t>T</w:t>
      </w:r>
      <w:r w:rsidR="00E6428A">
        <w:rPr>
          <w:rFonts w:ascii="Times New Roman" w:hAnsi="Times New Roman"/>
          <w:lang w:val="en-US"/>
        </w:rPr>
        <w:t>he different flavours are Curry</w:t>
      </w:r>
      <w:r w:rsidRPr="00C01BF2">
        <w:rPr>
          <w:rFonts w:ascii="Times New Roman" w:hAnsi="Times New Roman"/>
          <w:lang w:val="en-US"/>
        </w:rPr>
        <w:t>; Pickled Lemon with Thyme</w:t>
      </w:r>
      <w:r w:rsidR="00E6428A">
        <w:rPr>
          <w:rFonts w:ascii="Times New Roman" w:hAnsi="Times New Roman"/>
          <w:lang w:val="en-US"/>
        </w:rPr>
        <w:t>; Sun-dried Tomato</w:t>
      </w:r>
      <w:r w:rsidR="00C01BF2">
        <w:rPr>
          <w:rFonts w:ascii="Times New Roman" w:hAnsi="Times New Roman"/>
          <w:lang w:val="en-US"/>
        </w:rPr>
        <w:t>; Nori (Japa</w:t>
      </w:r>
      <w:r w:rsidRPr="00C01BF2">
        <w:rPr>
          <w:rFonts w:ascii="Times New Roman" w:hAnsi="Times New Roman"/>
          <w:lang w:val="en-US"/>
        </w:rPr>
        <w:t>nese seaweed)</w:t>
      </w:r>
      <w:r w:rsidR="00E6428A">
        <w:rPr>
          <w:rFonts w:ascii="Times New Roman" w:hAnsi="Times New Roman"/>
          <w:lang w:val="en-US"/>
        </w:rPr>
        <w:t>; Mint and Garlic</w:t>
      </w:r>
      <w:r w:rsidRPr="00C01BF2">
        <w:rPr>
          <w:rFonts w:ascii="Times New Roman" w:hAnsi="Times New Roman"/>
          <w:lang w:val="en-US"/>
        </w:rPr>
        <w:t xml:space="preserve">; and Natural. </w:t>
      </w:r>
    </w:p>
    <w:p w:rsidR="00E6428A" w:rsidRPr="00C01BF2" w:rsidRDefault="00E6428A" w:rsidP="00E6428A">
      <w:pPr>
        <w:jc w:val="both"/>
        <w:rPr>
          <w:rFonts w:ascii="Times New Roman" w:hAnsi="Times New Roman"/>
          <w:lang w:val="en-US"/>
        </w:rPr>
      </w:pPr>
    </w:p>
    <w:p w:rsidR="00E6428A" w:rsidRDefault="0072619F" w:rsidP="00E6428A">
      <w:pPr>
        <w:jc w:val="both"/>
        <w:rPr>
          <w:rFonts w:ascii="Times New Roman" w:hAnsi="Times New Roman"/>
          <w:lang w:val="en-US"/>
        </w:rPr>
      </w:pPr>
      <w:r w:rsidRPr="00C01BF2">
        <w:rPr>
          <w:rFonts w:ascii="Times New Roman" w:hAnsi="Times New Roman"/>
          <w:lang w:val="en-US"/>
        </w:rPr>
        <w:t>I love coloured cuisine from England as much as from abroad. This coloured and flavoured bread allows you to express how you feel about food because</w:t>
      </w:r>
      <w:r w:rsidR="00E6428A">
        <w:rPr>
          <w:rFonts w:ascii="Times New Roman" w:hAnsi="Times New Roman"/>
          <w:lang w:val="en-US"/>
        </w:rPr>
        <w:t xml:space="preserve"> the basic product is wonderful</w:t>
      </w:r>
      <w:r w:rsidRPr="00C01BF2">
        <w:rPr>
          <w:rFonts w:ascii="Times New Roman" w:hAnsi="Times New Roman"/>
          <w:lang w:val="en-US"/>
        </w:rPr>
        <w:t>: it’s pure and the flavour that emanates from it is absolutely fantastic. They allow me to create or</w:t>
      </w:r>
      <w:r w:rsidR="00C01BF2">
        <w:rPr>
          <w:rFonts w:ascii="Times New Roman" w:hAnsi="Times New Roman"/>
          <w:lang w:val="en-US"/>
        </w:rPr>
        <w:t>iginal finger-foods, snacks, cre</w:t>
      </w:r>
      <w:r w:rsidRPr="00C01BF2">
        <w:rPr>
          <w:rFonts w:ascii="Times New Roman" w:hAnsi="Times New Roman"/>
          <w:lang w:val="en-US"/>
        </w:rPr>
        <w:t>ative dishes using flavoured breadcrumbs (as served at Le Gavroche), or simple and stylish colourful sandwiches for afternoon tea, whi</w:t>
      </w:r>
      <w:r w:rsidR="00C01BF2">
        <w:rPr>
          <w:rFonts w:ascii="Times New Roman" w:hAnsi="Times New Roman"/>
          <w:lang w:val="en-US"/>
        </w:rPr>
        <w:t>ch we serve very successfully a</w:t>
      </w:r>
      <w:r w:rsidRPr="00C01BF2">
        <w:rPr>
          <w:rFonts w:ascii="Times New Roman" w:hAnsi="Times New Roman"/>
          <w:lang w:val="en-US"/>
        </w:rPr>
        <w:t>t</w:t>
      </w:r>
      <w:r w:rsidR="00C01BF2">
        <w:rPr>
          <w:rFonts w:ascii="Times New Roman" w:hAnsi="Times New Roman"/>
          <w:lang w:val="en-US"/>
        </w:rPr>
        <w:t xml:space="preserve"> our ho</w:t>
      </w:r>
      <w:r w:rsidRPr="00C01BF2">
        <w:rPr>
          <w:rFonts w:ascii="Times New Roman" w:hAnsi="Times New Roman"/>
          <w:lang w:val="en-US"/>
        </w:rPr>
        <w:t>tels in Scotland.</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 xml:space="preserve">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To launc</w:t>
      </w:r>
      <w:r w:rsidR="00C01BF2">
        <w:rPr>
          <w:rFonts w:ascii="Times New Roman" w:hAnsi="Times New Roman"/>
          <w:lang w:val="en-US"/>
        </w:rPr>
        <w:t>h my partnership with Bridor and</w:t>
      </w:r>
      <w:r w:rsidRPr="00C01BF2">
        <w:rPr>
          <w:rFonts w:ascii="Times New Roman" w:hAnsi="Times New Roman"/>
          <w:lang w:val="en-US"/>
        </w:rPr>
        <w:t xml:space="preserve"> Arc En Ciel, not only have I developed a collection of afternoon tea sandwiches, but I have chosen to make coloured, modern, appetising recipes.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We’ve started with classical recipes, taking inspiration from Spain and Italy, as well as France, which will enhance</w:t>
      </w:r>
      <w:r w:rsidR="00E6428A">
        <w:rPr>
          <w:rFonts w:ascii="Times New Roman" w:hAnsi="Times New Roman"/>
          <w:vertAlign w:val="superscript"/>
          <w:lang w:val="en-US"/>
        </w:rPr>
        <w:t>1</w:t>
      </w:r>
      <w:r w:rsidRPr="00C01BF2">
        <w:rPr>
          <w:rFonts w:ascii="Times New Roman" w:hAnsi="Times New Roman"/>
          <w:lang w:val="en-US"/>
        </w:rPr>
        <w:t xml:space="preserve"> the flavour of the main component that goes into it.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By far the most popular sandwich served at our six hôtels in Scotland is smoked sal</w:t>
      </w:r>
      <w:r w:rsidR="00C01BF2">
        <w:rPr>
          <w:rFonts w:ascii="Times New Roman" w:hAnsi="Times New Roman"/>
          <w:lang w:val="en-US"/>
        </w:rPr>
        <w:t>mon. Conventionally, chefs use brown bread, but he</w:t>
      </w:r>
      <w:r w:rsidRPr="00C01BF2">
        <w:rPr>
          <w:rFonts w:ascii="Times New Roman" w:hAnsi="Times New Roman"/>
          <w:lang w:val="en-US"/>
        </w:rPr>
        <w:t xml:space="preserve">re I’ve used Arc En Ciel Nori flavoured bread for a sushi-style roll, which adds colour and flavour when paired with a good smoked salmon, rich avocado and a little heat from a wasabi-flavoured cream cheese. </w:t>
      </w:r>
    </w:p>
    <w:p w:rsidR="0072619F" w:rsidRPr="00C01BF2" w:rsidRDefault="0072619F" w:rsidP="00E6428A">
      <w:pPr>
        <w:jc w:val="both"/>
        <w:rPr>
          <w:rFonts w:ascii="Times New Roman" w:hAnsi="Times New Roman"/>
          <w:lang w:val="en-US"/>
        </w:rPr>
      </w:pPr>
      <w:r w:rsidRPr="00C01BF2">
        <w:rPr>
          <w:rFonts w:ascii="Times New Roman" w:hAnsi="Times New Roman"/>
          <w:lang w:val="en-US"/>
        </w:rPr>
        <w:t>This sandwich goes beautifully with a good Bourgogne Aligoté wine. Or, if serving for afternoon tea, the smokiness of Oolong tea pairs well. »</w:t>
      </w:r>
    </w:p>
    <w:p w:rsidR="0072619F" w:rsidRPr="006B52DD" w:rsidRDefault="0072619F" w:rsidP="0072619F">
      <w:pPr>
        <w:rPr>
          <w:rFonts w:ascii="Times New Roman" w:hAnsi="Times New Roman"/>
          <w:lang w:val="en-US"/>
        </w:rPr>
      </w:pPr>
    </w:p>
    <w:p w:rsidR="00C01BF2" w:rsidRPr="006B52DD" w:rsidRDefault="006B52DD" w:rsidP="00C01BF2">
      <w:pPr>
        <w:jc w:val="right"/>
        <w:rPr>
          <w:rFonts w:ascii="Times New Roman" w:hAnsi="Times New Roman"/>
          <w:i/>
          <w:lang w:val="en-US"/>
        </w:rPr>
      </w:pPr>
      <w:r w:rsidRPr="006B52DD">
        <w:rPr>
          <w:rFonts w:ascii="Times New Roman" w:hAnsi="Times New Roman"/>
          <w:i/>
          <w:lang w:val="en-US"/>
        </w:rPr>
        <w:t xml:space="preserve">Restaurant </w:t>
      </w:r>
      <w:r w:rsidRPr="006B52DD">
        <w:rPr>
          <w:rFonts w:ascii="Times New Roman" w:hAnsi="Times New Roman"/>
          <w:lang w:val="en-US"/>
        </w:rPr>
        <w:t>magazine</w:t>
      </w:r>
      <w:r w:rsidR="00C01BF2" w:rsidRPr="006B52DD">
        <w:rPr>
          <w:rFonts w:ascii="Times New Roman" w:hAnsi="Times New Roman"/>
          <w:lang w:val="en-US"/>
        </w:rPr>
        <w:t>, December 2013</w:t>
      </w:r>
    </w:p>
    <w:p w:rsidR="0072619F" w:rsidRPr="00C01BF2" w:rsidRDefault="0072619F" w:rsidP="00C01BF2">
      <w:pPr>
        <w:jc w:val="right"/>
        <w:rPr>
          <w:rFonts w:ascii="Times New Roman" w:hAnsi="Times New Roman"/>
          <w:lang w:val="en-US"/>
        </w:rPr>
      </w:pPr>
    </w:p>
    <w:p w:rsidR="00E6428A" w:rsidRDefault="00E6428A" w:rsidP="0072619F">
      <w:pPr>
        <w:rPr>
          <w:rFonts w:ascii="Times New Roman" w:hAnsi="Times New Roman"/>
          <w:sz w:val="20"/>
          <w:szCs w:val="20"/>
          <w:vertAlign w:val="superscript"/>
          <w:lang w:val="en-US"/>
        </w:rPr>
      </w:pPr>
    </w:p>
    <w:p w:rsidR="0072619F" w:rsidRPr="00E6428A" w:rsidRDefault="00E6428A" w:rsidP="0072619F">
      <w:pPr>
        <w:rPr>
          <w:rFonts w:ascii="Times New Roman" w:hAnsi="Times New Roman"/>
          <w:sz w:val="20"/>
          <w:szCs w:val="20"/>
          <w:lang w:val="en-US"/>
        </w:rPr>
      </w:pPr>
      <w:r>
        <w:rPr>
          <w:rFonts w:ascii="Times New Roman" w:hAnsi="Times New Roman"/>
          <w:sz w:val="20"/>
          <w:szCs w:val="20"/>
          <w:vertAlign w:val="superscript"/>
          <w:lang w:val="en-US"/>
        </w:rPr>
        <w:t>1</w:t>
      </w:r>
      <w:r w:rsidRPr="00E6428A">
        <w:rPr>
          <w:rFonts w:ascii="Times New Roman" w:hAnsi="Times New Roman"/>
          <w:sz w:val="20"/>
          <w:szCs w:val="20"/>
          <w:lang w:val="en-US"/>
        </w:rPr>
        <w:t>to enhance: souligner</w:t>
      </w:r>
    </w:p>
    <w:sectPr w:rsidR="0072619F" w:rsidRPr="00E6428A" w:rsidSect="00E6428A">
      <w:footerReference w:type="default" r:id="rId8"/>
      <w:pgSz w:w="11900" w:h="16840"/>
      <w:pgMar w:top="680" w:right="964" w:bottom="680" w:left="964"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493" w:rsidRDefault="00E92493" w:rsidP="00C01BF2">
      <w:r>
        <w:separator/>
      </w:r>
    </w:p>
  </w:endnote>
  <w:endnote w:type="continuationSeparator" w:id="0">
    <w:p w:rsidR="00E92493" w:rsidRDefault="00E92493" w:rsidP="00C01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3" w:type="dxa"/>
      <w:jc w:val="center"/>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05"/>
      <w:gridCol w:w="1655"/>
      <w:gridCol w:w="1584"/>
      <w:gridCol w:w="1651"/>
      <w:gridCol w:w="1782"/>
    </w:tblGrid>
    <w:tr w:rsidR="00C01BF2" w:rsidTr="00C01BF2">
      <w:trPr>
        <w:trHeight w:val="372"/>
        <w:jc w:val="center"/>
      </w:trPr>
      <w:tc>
        <w:tcPr>
          <w:tcW w:w="9803" w:type="dxa"/>
          <w:gridSpan w:val="6"/>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rFonts w:eastAsia="Calibri"/>
              <w:b/>
              <w:bCs/>
            </w:rPr>
          </w:pPr>
          <w:r>
            <w:rPr>
              <w:b/>
              <w:bCs/>
            </w:rPr>
            <w:t>ORAL SECTION EUROPÉENNE : ANGLAIS</w:t>
          </w:r>
        </w:p>
        <w:p w:rsidR="00C01BF2" w:rsidRDefault="00C01BF2" w:rsidP="00C01BF2">
          <w:pPr>
            <w:pStyle w:val="Pieddepage"/>
            <w:spacing w:line="276" w:lineRule="auto"/>
            <w:jc w:val="center"/>
            <w:rPr>
              <w:b/>
              <w:bCs/>
            </w:rPr>
          </w:pPr>
          <w:r>
            <w:rPr>
              <w:b/>
              <w:bCs/>
            </w:rPr>
            <w:t>HÔTELLERIE</w:t>
          </w:r>
        </w:p>
      </w:tc>
    </w:tr>
    <w:tr w:rsidR="00C01BF2" w:rsidTr="00C01BF2">
      <w:trPr>
        <w:cantSplit/>
        <w:trHeight w:val="17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sz w:val="20"/>
            </w:rPr>
          </w:pPr>
          <w:r>
            <w:rPr>
              <w:sz w:val="20"/>
            </w:rPr>
            <w:t>SESSION</w:t>
          </w:r>
        </w:p>
      </w:tc>
      <w:tc>
        <w:tcPr>
          <w:tcW w:w="1505" w:type="dxa"/>
          <w:tcBorders>
            <w:top w:val="single" w:sz="4" w:space="0" w:color="auto"/>
            <w:left w:val="single" w:sz="4" w:space="0" w:color="auto"/>
            <w:bottom w:val="single" w:sz="4" w:space="0" w:color="auto"/>
            <w:right w:val="single" w:sz="4" w:space="0" w:color="auto"/>
          </w:tcBorders>
          <w:hideMark/>
        </w:tcPr>
        <w:p w:rsidR="00C01BF2" w:rsidRDefault="00C01BF2" w:rsidP="00C01BF2">
          <w:pPr>
            <w:pStyle w:val="Pieddepage"/>
            <w:spacing w:line="276" w:lineRule="auto"/>
            <w:jc w:val="center"/>
            <w:rPr>
              <w:sz w:val="20"/>
            </w:rPr>
          </w:pPr>
          <w:r>
            <w:rPr>
              <w:sz w:val="20"/>
            </w:rPr>
            <w:t xml:space="preserve">Sujet n° </w:t>
          </w:r>
        </w:p>
      </w:tc>
      <w:tc>
        <w:tcPr>
          <w:tcW w:w="1655"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sz w:val="20"/>
            </w:rPr>
          </w:pPr>
          <w:r>
            <w:rPr>
              <w:sz w:val="20"/>
            </w:rPr>
            <w:t>Préparation</w:t>
          </w:r>
        </w:p>
      </w:tc>
      <w:tc>
        <w:tcPr>
          <w:tcW w:w="1584"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sz w:val="20"/>
            </w:rPr>
          </w:pPr>
          <w:r>
            <w:rPr>
              <w:sz w:val="20"/>
            </w:rPr>
            <w:t>Durée</w:t>
          </w:r>
        </w:p>
      </w:tc>
      <w:tc>
        <w:tcPr>
          <w:tcW w:w="1651"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sz w:val="20"/>
            </w:rPr>
          </w:pPr>
          <w:r>
            <w:rPr>
              <w:sz w:val="20"/>
            </w:rPr>
            <w:t>Coefficient</w:t>
          </w:r>
        </w:p>
      </w:tc>
      <w:tc>
        <w:tcPr>
          <w:tcW w:w="1782"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rPr>
              <w:sz w:val="20"/>
            </w:rPr>
          </w:pPr>
          <w:r>
            <w:rPr>
              <w:sz w:val="20"/>
            </w:rPr>
            <w:t xml:space="preserve">Page </w:t>
          </w:r>
        </w:p>
      </w:tc>
    </w:tr>
    <w:tr w:rsidR="00C01BF2" w:rsidTr="00C01BF2">
      <w:trPr>
        <w:cantSplit/>
        <w:trHeight w:val="178"/>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pPr>
          <w:r>
            <w:t>2014</w:t>
          </w:r>
        </w:p>
      </w:tc>
      <w:tc>
        <w:tcPr>
          <w:tcW w:w="1505" w:type="dxa"/>
          <w:tcBorders>
            <w:top w:val="single" w:sz="4" w:space="0" w:color="auto"/>
            <w:left w:val="single" w:sz="4" w:space="0" w:color="auto"/>
            <w:bottom w:val="single" w:sz="4" w:space="0" w:color="auto"/>
            <w:right w:val="single" w:sz="4" w:space="0" w:color="auto"/>
          </w:tcBorders>
          <w:hideMark/>
        </w:tcPr>
        <w:p w:rsidR="00C01BF2" w:rsidRDefault="00C01BF2" w:rsidP="00C01BF2">
          <w:pPr>
            <w:pStyle w:val="Pieddepage"/>
            <w:spacing w:line="276" w:lineRule="auto"/>
            <w:jc w:val="center"/>
          </w:pPr>
          <w:r>
            <w:t>4</w:t>
          </w:r>
        </w:p>
      </w:tc>
      <w:tc>
        <w:tcPr>
          <w:tcW w:w="1655"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pPr>
          <w:r>
            <w:t>0h20</w:t>
          </w:r>
        </w:p>
      </w:tc>
      <w:tc>
        <w:tcPr>
          <w:tcW w:w="1584"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pPr>
          <w:r>
            <w:t>0h10</w:t>
          </w:r>
        </w:p>
      </w:tc>
      <w:tc>
        <w:tcPr>
          <w:tcW w:w="1651"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pPr>
          <w:r>
            <w:t>1</w:t>
          </w:r>
        </w:p>
      </w:tc>
      <w:tc>
        <w:tcPr>
          <w:tcW w:w="1782" w:type="dxa"/>
          <w:tcBorders>
            <w:top w:val="single" w:sz="4" w:space="0" w:color="auto"/>
            <w:left w:val="single" w:sz="4" w:space="0" w:color="auto"/>
            <w:bottom w:val="single" w:sz="4" w:space="0" w:color="auto"/>
            <w:right w:val="single" w:sz="4" w:space="0" w:color="auto"/>
          </w:tcBorders>
          <w:vAlign w:val="center"/>
          <w:hideMark/>
        </w:tcPr>
        <w:p w:rsidR="00C01BF2" w:rsidRDefault="00C01BF2" w:rsidP="00C01BF2">
          <w:pPr>
            <w:pStyle w:val="Pieddepage"/>
            <w:spacing w:line="276" w:lineRule="auto"/>
            <w:jc w:val="center"/>
          </w:pPr>
          <w:r>
            <w:rPr>
              <w:sz w:val="20"/>
            </w:rPr>
            <w:fldChar w:fldCharType="begin"/>
          </w:r>
          <w:r>
            <w:rPr>
              <w:sz w:val="20"/>
            </w:rPr>
            <w:instrText xml:space="preserve"> PAGE </w:instrText>
          </w:r>
          <w:r>
            <w:rPr>
              <w:sz w:val="20"/>
            </w:rPr>
            <w:fldChar w:fldCharType="separate"/>
          </w:r>
          <w:r w:rsidR="004C17C0">
            <w:rPr>
              <w:noProof/>
              <w:sz w:val="20"/>
            </w:rPr>
            <w:t>1</w:t>
          </w:r>
          <w:r>
            <w:rPr>
              <w:sz w:val="20"/>
            </w:rPr>
            <w:fldChar w:fldCharType="end"/>
          </w:r>
          <w:r>
            <w:rPr>
              <w:sz w:val="20"/>
            </w:rPr>
            <w:t xml:space="preserve"> sur </w:t>
          </w:r>
          <w:r>
            <w:rPr>
              <w:sz w:val="20"/>
            </w:rPr>
            <w:fldChar w:fldCharType="begin"/>
          </w:r>
          <w:r>
            <w:rPr>
              <w:sz w:val="20"/>
            </w:rPr>
            <w:instrText xml:space="preserve"> NUMPAGES </w:instrText>
          </w:r>
          <w:r>
            <w:rPr>
              <w:sz w:val="20"/>
            </w:rPr>
            <w:fldChar w:fldCharType="separate"/>
          </w:r>
          <w:r w:rsidR="004C17C0">
            <w:rPr>
              <w:noProof/>
              <w:sz w:val="20"/>
            </w:rPr>
            <w:t>1</w:t>
          </w:r>
          <w:r>
            <w:rPr>
              <w:sz w:val="20"/>
            </w:rPr>
            <w:fldChar w:fldCharType="end"/>
          </w:r>
        </w:p>
      </w:tc>
    </w:tr>
  </w:tbl>
  <w:p w:rsidR="00C01BF2" w:rsidRDefault="00C01BF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493" w:rsidRDefault="00E92493" w:rsidP="00C01BF2">
      <w:r>
        <w:separator/>
      </w:r>
    </w:p>
  </w:footnote>
  <w:footnote w:type="continuationSeparator" w:id="0">
    <w:p w:rsidR="00E92493" w:rsidRDefault="00E92493" w:rsidP="00C01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99"/>
    <w:rsid w:val="00197059"/>
    <w:rsid w:val="00307445"/>
    <w:rsid w:val="003608FE"/>
    <w:rsid w:val="004C17C0"/>
    <w:rsid w:val="006B52DD"/>
    <w:rsid w:val="006B7AD1"/>
    <w:rsid w:val="0072619F"/>
    <w:rsid w:val="00C01BF2"/>
    <w:rsid w:val="00E6428A"/>
    <w:rsid w:val="00E92493"/>
  </w:rsids>
  <m:mathPr>
    <m:mathFont m:val="Cambria Math"/>
    <m:brkBin m:val="before"/>
    <m:brkBinSub m:val="--"/>
    <m:smallFrac m:val="0"/>
    <m:dispDef m:val="0"/>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1AA8"/>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uiPriority w:val="59"/>
    <w:rsid w:val="00867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C01BF2"/>
    <w:pPr>
      <w:tabs>
        <w:tab w:val="center" w:pos="4536"/>
        <w:tab w:val="right" w:pos="9072"/>
      </w:tabs>
    </w:pPr>
  </w:style>
  <w:style w:type="character" w:customStyle="1" w:styleId="En-tteCar">
    <w:name w:val="En-tête Car"/>
    <w:basedOn w:val="Policepardfaut"/>
    <w:link w:val="En-tte"/>
    <w:uiPriority w:val="99"/>
    <w:semiHidden/>
    <w:rsid w:val="00C01BF2"/>
    <w:rPr>
      <w:sz w:val="24"/>
      <w:szCs w:val="24"/>
      <w:lang w:eastAsia="en-US"/>
    </w:rPr>
  </w:style>
  <w:style w:type="paragraph" w:styleId="Pieddepage">
    <w:name w:val="footer"/>
    <w:basedOn w:val="Normal"/>
    <w:link w:val="PieddepageCar"/>
    <w:unhideWhenUsed/>
    <w:rsid w:val="00C01BF2"/>
    <w:pPr>
      <w:tabs>
        <w:tab w:val="center" w:pos="4536"/>
        <w:tab w:val="right" w:pos="9072"/>
      </w:tabs>
    </w:pPr>
  </w:style>
  <w:style w:type="character" w:customStyle="1" w:styleId="PieddepageCar">
    <w:name w:val="Pied de page Car"/>
    <w:basedOn w:val="Policepardfaut"/>
    <w:link w:val="Pieddepage"/>
    <w:rsid w:val="00C01BF2"/>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01AA8"/>
    <w:rPr>
      <w:sz w:val="24"/>
      <w:szCs w:val="24"/>
      <w:lang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uiPriority w:val="59"/>
    <w:rsid w:val="00867C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semiHidden/>
    <w:unhideWhenUsed/>
    <w:rsid w:val="00C01BF2"/>
    <w:pPr>
      <w:tabs>
        <w:tab w:val="center" w:pos="4536"/>
        <w:tab w:val="right" w:pos="9072"/>
      </w:tabs>
    </w:pPr>
  </w:style>
  <w:style w:type="character" w:customStyle="1" w:styleId="En-tteCar">
    <w:name w:val="En-tête Car"/>
    <w:basedOn w:val="Policepardfaut"/>
    <w:link w:val="En-tte"/>
    <w:uiPriority w:val="99"/>
    <w:semiHidden/>
    <w:rsid w:val="00C01BF2"/>
    <w:rPr>
      <w:sz w:val="24"/>
      <w:szCs w:val="24"/>
      <w:lang w:eastAsia="en-US"/>
    </w:rPr>
  </w:style>
  <w:style w:type="paragraph" w:styleId="Pieddepage">
    <w:name w:val="footer"/>
    <w:basedOn w:val="Normal"/>
    <w:link w:val="PieddepageCar"/>
    <w:unhideWhenUsed/>
    <w:rsid w:val="00C01BF2"/>
    <w:pPr>
      <w:tabs>
        <w:tab w:val="center" w:pos="4536"/>
        <w:tab w:val="right" w:pos="9072"/>
      </w:tabs>
    </w:pPr>
  </w:style>
  <w:style w:type="character" w:customStyle="1" w:styleId="PieddepageCar">
    <w:name w:val="Pied de page Car"/>
    <w:basedOn w:val="Policepardfaut"/>
    <w:link w:val="Pieddepage"/>
    <w:rsid w:val="00C01BF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2395</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CNRS</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dc:creator>
  <cp:lastModifiedBy>Nath</cp:lastModifiedBy>
  <cp:revision>2</cp:revision>
  <cp:lastPrinted>2014-03-24T13:42:00Z</cp:lastPrinted>
  <dcterms:created xsi:type="dcterms:W3CDTF">2015-01-17T22:42:00Z</dcterms:created>
  <dcterms:modified xsi:type="dcterms:W3CDTF">2015-01-17T22:42:00Z</dcterms:modified>
</cp:coreProperties>
</file>