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82" w:rsidRPr="00405F28" w:rsidRDefault="00D93759" w:rsidP="00F56213">
      <w:pPr>
        <w:spacing w:before="100" w:beforeAutospacing="1" w:after="120" w:line="240" w:lineRule="auto"/>
        <w:jc w:val="center"/>
        <w:outlineLvl w:val="0"/>
        <w:rPr>
          <w:rFonts w:ascii="Arial" w:eastAsia="Times New Roman" w:hAnsi="Arial" w:cs="Arial"/>
          <w:color w:val="000000"/>
          <w:kern w:val="36"/>
          <w:sz w:val="21"/>
          <w:szCs w:val="21"/>
          <w:lang w:val="en-US"/>
        </w:rPr>
      </w:pPr>
      <w:r w:rsidRPr="00405F28">
        <w:rPr>
          <w:rFonts w:ascii="Arial" w:eastAsia="Times New Roman" w:hAnsi="Arial" w:cs="Arial"/>
          <w:noProof/>
          <w:color w:val="000000"/>
          <w:kern w:val="36"/>
          <w:sz w:val="21"/>
          <w:szCs w:val="21"/>
        </w:rPr>
        <w:drawing>
          <wp:inline distT="0" distB="0" distL="0" distR="0">
            <wp:extent cx="5438775" cy="723900"/>
            <wp:effectExtent l="19050" t="0" r="9525" b="0"/>
            <wp:docPr id="1" name="Image 1" descr="Small business marketing advice, tools and resources">
              <a:hlinkClick xmlns:a="http://schemas.openxmlformats.org/drawingml/2006/main" r:id="rId9" tooltip="&quot;Small business marketing advice, tools and resour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usiness marketing advice, tools and resources">
                      <a:hlinkClick r:id="rId9" tooltip="&quot;Small business marketing advice, tools and resources&quot;"/>
                    </pic:cNvPr>
                    <pic:cNvPicPr>
                      <a:picLocks noChangeAspect="1" noChangeArrowheads="1"/>
                    </pic:cNvPicPr>
                  </pic:nvPicPr>
                  <pic:blipFill>
                    <a:blip r:embed="rId10" cstate="print"/>
                    <a:srcRect/>
                    <a:stretch>
                      <a:fillRect/>
                    </a:stretch>
                  </pic:blipFill>
                  <pic:spPr bwMode="auto">
                    <a:xfrm>
                      <a:off x="0" y="0"/>
                      <a:ext cx="5438775" cy="723900"/>
                    </a:xfrm>
                    <a:prstGeom prst="rect">
                      <a:avLst/>
                    </a:prstGeom>
                    <a:noFill/>
                    <a:ln w="9525">
                      <a:noFill/>
                      <a:miter lim="800000"/>
                      <a:headEnd/>
                      <a:tailEnd/>
                    </a:ln>
                  </pic:spPr>
                </pic:pic>
              </a:graphicData>
            </a:graphic>
          </wp:inline>
        </w:drawing>
      </w:r>
    </w:p>
    <w:p w:rsidR="00023BB0" w:rsidRPr="00405F28" w:rsidRDefault="00F56213" w:rsidP="00405F28">
      <w:pPr>
        <w:spacing w:before="100" w:beforeAutospacing="1" w:after="120" w:line="240" w:lineRule="auto"/>
        <w:jc w:val="center"/>
        <w:outlineLvl w:val="0"/>
        <w:rPr>
          <w:rFonts w:ascii="Arial" w:eastAsia="Times New Roman" w:hAnsi="Arial" w:cs="Arial"/>
          <w:color w:val="000000"/>
          <w:kern w:val="36"/>
          <w:sz w:val="24"/>
          <w:szCs w:val="24"/>
          <w:lang w:val="en-US"/>
        </w:rPr>
      </w:pPr>
      <w:r w:rsidRPr="00405F28">
        <w:rPr>
          <w:rFonts w:ascii="Arial" w:eastAsia="Times New Roman" w:hAnsi="Arial" w:cs="Arial"/>
          <w:color w:val="000000"/>
          <w:kern w:val="36"/>
          <w:sz w:val="24"/>
          <w:szCs w:val="24"/>
          <w:lang w:val="en-US"/>
        </w:rPr>
        <w:t>TOP TIPS FOR A CUSTOMER SERVICE CULTURE</w:t>
      </w:r>
    </w:p>
    <w:p w:rsidR="00023BB0" w:rsidRPr="00D307E8" w:rsidRDefault="00023BB0" w:rsidP="00871882">
      <w:pPr>
        <w:spacing w:before="100" w:beforeAutospacing="1" w:after="180" w:line="360" w:lineRule="atLeast"/>
        <w:jc w:val="both"/>
        <w:rPr>
          <w:rFonts w:ascii="Arial" w:eastAsia="Times New Roman" w:hAnsi="Arial" w:cs="Arial"/>
          <w:color w:val="545454"/>
          <w:sz w:val="21"/>
          <w:szCs w:val="21"/>
          <w:lang w:val="en-US"/>
        </w:rPr>
      </w:pPr>
      <w:r w:rsidRPr="00D307E8">
        <w:rPr>
          <w:rFonts w:ascii="Arial" w:eastAsia="Times New Roman" w:hAnsi="Arial" w:cs="Arial"/>
          <w:bCs/>
          <w:color w:val="545454"/>
          <w:sz w:val="21"/>
          <w:szCs w:val="21"/>
          <w:lang w:val="en-US"/>
        </w:rPr>
        <w:t xml:space="preserve">Any small business knows that customers are </w:t>
      </w:r>
      <w:proofErr w:type="gramStart"/>
      <w:r w:rsidRPr="00D307E8">
        <w:rPr>
          <w:rFonts w:ascii="Arial" w:eastAsia="Times New Roman" w:hAnsi="Arial" w:cs="Arial"/>
          <w:bCs/>
          <w:color w:val="545454"/>
          <w:sz w:val="21"/>
          <w:szCs w:val="21"/>
          <w:lang w:val="en-US"/>
        </w:rPr>
        <w:t>key</w:t>
      </w:r>
      <w:proofErr w:type="gramEnd"/>
      <w:r w:rsidRPr="00D307E8">
        <w:rPr>
          <w:rFonts w:ascii="Arial" w:eastAsia="Times New Roman" w:hAnsi="Arial" w:cs="Arial"/>
          <w:bCs/>
          <w:color w:val="545454"/>
          <w:sz w:val="21"/>
          <w:szCs w:val="21"/>
          <w:lang w:val="en-US"/>
        </w:rPr>
        <w:t xml:space="preserve">.  But how do you make sure you continually offer the very best customer service and always put your customers first? </w:t>
      </w:r>
      <w:proofErr w:type="spellStart"/>
      <w:r w:rsidRPr="00D307E8">
        <w:rPr>
          <w:rFonts w:ascii="Arial" w:eastAsia="Times New Roman" w:hAnsi="Arial" w:cs="Arial"/>
          <w:bCs/>
          <w:color w:val="545454"/>
          <w:sz w:val="21"/>
          <w:szCs w:val="21"/>
          <w:lang w:val="en-US"/>
        </w:rPr>
        <w:t>Frea</w:t>
      </w:r>
      <w:proofErr w:type="spellEnd"/>
      <w:r w:rsidRPr="00D307E8">
        <w:rPr>
          <w:rFonts w:ascii="Arial" w:eastAsia="Times New Roman" w:hAnsi="Arial" w:cs="Arial"/>
          <w:bCs/>
          <w:color w:val="545454"/>
          <w:sz w:val="21"/>
          <w:szCs w:val="21"/>
          <w:lang w:val="en-US"/>
        </w:rPr>
        <w:t xml:space="preserve"> O’Brien, general manager of </w:t>
      </w:r>
      <w:hyperlink r:id="rId11" w:tooltip="Customer First UK" w:history="1">
        <w:r w:rsidRPr="00D307E8">
          <w:rPr>
            <w:rFonts w:ascii="Arial" w:eastAsia="Times New Roman" w:hAnsi="Arial" w:cs="Arial"/>
            <w:bCs/>
            <w:sz w:val="21"/>
            <w:szCs w:val="21"/>
            <w:lang w:val="en-US"/>
          </w:rPr>
          <w:t>Customer First UK</w:t>
        </w:r>
      </w:hyperlink>
      <w:r w:rsidR="00F56213" w:rsidRPr="00D307E8">
        <w:rPr>
          <w:sz w:val="21"/>
          <w:szCs w:val="21"/>
          <w:vertAlign w:val="superscript"/>
          <w:lang w:val="en-US"/>
        </w:rPr>
        <w:t>1</w:t>
      </w:r>
      <w:r w:rsidRPr="00D307E8">
        <w:rPr>
          <w:rFonts w:ascii="Arial" w:eastAsia="Times New Roman" w:hAnsi="Arial" w:cs="Arial"/>
          <w:i/>
          <w:iCs/>
          <w:color w:val="545454"/>
          <w:sz w:val="21"/>
          <w:szCs w:val="21"/>
          <w:lang w:val="en-US"/>
        </w:rPr>
        <w:t xml:space="preserve"> </w:t>
      </w:r>
      <w:r w:rsidRPr="00D307E8">
        <w:rPr>
          <w:rFonts w:ascii="Arial" w:eastAsia="Times New Roman" w:hAnsi="Arial" w:cs="Arial"/>
          <w:bCs/>
          <w:color w:val="545454"/>
          <w:sz w:val="21"/>
          <w:szCs w:val="21"/>
          <w:lang w:val="en-US"/>
        </w:rPr>
        <w:t>offers her tips to help you on yo</w:t>
      </w:r>
      <w:r w:rsidR="00D307E8">
        <w:rPr>
          <w:rFonts w:ascii="Arial" w:eastAsia="Times New Roman" w:hAnsi="Arial" w:cs="Arial"/>
          <w:bCs/>
          <w:color w:val="545454"/>
          <w:sz w:val="21"/>
          <w:szCs w:val="21"/>
          <w:lang w:val="en-US"/>
        </w:rPr>
        <w:t>ur way to achieving those aims.</w:t>
      </w:r>
    </w:p>
    <w:p w:rsidR="00023BB0" w:rsidRPr="00405F28" w:rsidRDefault="00023BB0" w:rsidP="00871882">
      <w:pPr>
        <w:numPr>
          <w:ilvl w:val="0"/>
          <w:numId w:val="1"/>
        </w:numPr>
        <w:spacing w:before="100" w:beforeAutospacing="1" w:after="120" w:line="360" w:lineRule="atLeast"/>
        <w:jc w:val="both"/>
        <w:rPr>
          <w:rFonts w:ascii="Arial" w:eastAsia="Times New Roman" w:hAnsi="Arial" w:cs="Arial"/>
          <w:color w:val="545454"/>
          <w:sz w:val="21"/>
          <w:szCs w:val="21"/>
          <w:lang w:val="en-US"/>
        </w:rPr>
      </w:pPr>
      <w:r w:rsidRPr="00405F28">
        <w:rPr>
          <w:rFonts w:ascii="Arial" w:eastAsia="Times New Roman" w:hAnsi="Arial" w:cs="Arial"/>
          <w:b/>
          <w:bCs/>
          <w:color w:val="545454"/>
          <w:sz w:val="21"/>
          <w:szCs w:val="21"/>
          <w:lang w:val="en-US"/>
        </w:rPr>
        <w:t xml:space="preserve">Deliver customer experiences. </w:t>
      </w:r>
      <w:r w:rsidRPr="00405F28">
        <w:rPr>
          <w:rFonts w:ascii="Arial" w:eastAsia="Times New Roman" w:hAnsi="Arial" w:cs="Arial"/>
          <w:color w:val="545454"/>
          <w:sz w:val="21"/>
          <w:szCs w:val="21"/>
          <w:lang w:val="en-US"/>
        </w:rPr>
        <w:t>You and your employees are a living extension of your brand, so you need to bring the values to life and deliver directly to customers.</w:t>
      </w:r>
    </w:p>
    <w:p w:rsidR="00023BB0" w:rsidRPr="00405F28" w:rsidRDefault="00023BB0" w:rsidP="00871882">
      <w:pPr>
        <w:numPr>
          <w:ilvl w:val="0"/>
          <w:numId w:val="1"/>
        </w:numPr>
        <w:spacing w:before="100" w:beforeAutospacing="1" w:after="120" w:line="360" w:lineRule="atLeast"/>
        <w:jc w:val="both"/>
        <w:rPr>
          <w:rFonts w:ascii="Arial" w:eastAsia="Times New Roman" w:hAnsi="Arial" w:cs="Arial"/>
          <w:color w:val="545454"/>
          <w:sz w:val="21"/>
          <w:szCs w:val="21"/>
          <w:lang w:val="en-US"/>
        </w:rPr>
      </w:pPr>
      <w:r w:rsidRPr="00405F28">
        <w:rPr>
          <w:rFonts w:ascii="Arial" w:eastAsia="Times New Roman" w:hAnsi="Arial" w:cs="Arial"/>
          <w:b/>
          <w:bCs/>
          <w:color w:val="545454"/>
          <w:sz w:val="21"/>
          <w:szCs w:val="21"/>
          <w:lang w:val="en-US"/>
        </w:rPr>
        <w:t xml:space="preserve">Communicate clearly and effectively. </w:t>
      </w:r>
      <w:r w:rsidRPr="00405F28">
        <w:rPr>
          <w:rFonts w:ascii="Arial" w:eastAsia="Times New Roman" w:hAnsi="Arial" w:cs="Arial"/>
          <w:color w:val="545454"/>
          <w:sz w:val="21"/>
          <w:szCs w:val="21"/>
          <w:lang w:val="en-US"/>
        </w:rPr>
        <w:t xml:space="preserve">Your customers will appreciate being talked to clearly and concisely. And if you have employees, communication is </w:t>
      </w:r>
      <w:proofErr w:type="gramStart"/>
      <w:r w:rsidRPr="00405F28">
        <w:rPr>
          <w:rFonts w:ascii="Arial" w:eastAsia="Times New Roman" w:hAnsi="Arial" w:cs="Arial"/>
          <w:color w:val="545454"/>
          <w:sz w:val="21"/>
          <w:szCs w:val="21"/>
          <w:lang w:val="en-US"/>
        </w:rPr>
        <w:t>key</w:t>
      </w:r>
      <w:proofErr w:type="gramEnd"/>
      <w:r w:rsidRPr="00405F28">
        <w:rPr>
          <w:rFonts w:ascii="Arial" w:eastAsia="Times New Roman" w:hAnsi="Arial" w:cs="Arial"/>
          <w:color w:val="545454"/>
          <w:sz w:val="21"/>
          <w:szCs w:val="21"/>
          <w:lang w:val="en-US"/>
        </w:rPr>
        <w:t xml:space="preserve"> too — so that you can highlight the expectations you have and the </w:t>
      </w:r>
      <w:proofErr w:type="spellStart"/>
      <w:r w:rsidRPr="00405F28">
        <w:rPr>
          <w:rFonts w:ascii="Arial" w:eastAsia="Times New Roman" w:hAnsi="Arial" w:cs="Arial"/>
          <w:color w:val="545454"/>
          <w:sz w:val="21"/>
          <w:szCs w:val="21"/>
          <w:lang w:val="en-US"/>
        </w:rPr>
        <w:t>behaviour</w:t>
      </w:r>
      <w:proofErr w:type="spellEnd"/>
      <w:r w:rsidRPr="00405F28">
        <w:rPr>
          <w:rFonts w:ascii="Arial" w:eastAsia="Times New Roman" w:hAnsi="Arial" w:cs="Arial"/>
          <w:color w:val="545454"/>
          <w:sz w:val="21"/>
          <w:szCs w:val="21"/>
          <w:lang w:val="en-US"/>
        </w:rPr>
        <w:t xml:space="preserve"> you would like to see.</w:t>
      </w:r>
    </w:p>
    <w:p w:rsidR="00023BB0" w:rsidRPr="00405F28" w:rsidRDefault="00023BB0" w:rsidP="00871882">
      <w:pPr>
        <w:numPr>
          <w:ilvl w:val="0"/>
          <w:numId w:val="1"/>
        </w:numPr>
        <w:spacing w:before="100" w:beforeAutospacing="1" w:after="120" w:line="360" w:lineRule="atLeast"/>
        <w:jc w:val="both"/>
        <w:rPr>
          <w:rFonts w:ascii="Arial" w:eastAsia="Times New Roman" w:hAnsi="Arial" w:cs="Arial"/>
          <w:color w:val="545454"/>
          <w:sz w:val="21"/>
          <w:szCs w:val="21"/>
          <w:lang w:val="en-US"/>
        </w:rPr>
      </w:pPr>
      <w:r w:rsidRPr="00405F28">
        <w:rPr>
          <w:rFonts w:ascii="Arial" w:eastAsia="Times New Roman" w:hAnsi="Arial" w:cs="Arial"/>
          <w:b/>
          <w:bCs/>
          <w:color w:val="545454"/>
          <w:sz w:val="21"/>
          <w:szCs w:val="21"/>
          <w:lang w:val="en-US"/>
        </w:rPr>
        <w:t xml:space="preserve">Identify and anticipate customer needs. </w:t>
      </w:r>
      <w:r w:rsidRPr="00405F28">
        <w:rPr>
          <w:rFonts w:ascii="Arial" w:eastAsia="Times New Roman" w:hAnsi="Arial" w:cs="Arial"/>
          <w:color w:val="545454"/>
          <w:sz w:val="21"/>
          <w:szCs w:val="21"/>
          <w:lang w:val="en-US"/>
        </w:rPr>
        <w:t xml:space="preserve">Remember, customers don't buy products or </w:t>
      </w:r>
      <w:proofErr w:type="gramStart"/>
      <w:r w:rsidRPr="00405F28">
        <w:rPr>
          <w:rFonts w:ascii="Arial" w:eastAsia="Times New Roman" w:hAnsi="Arial" w:cs="Arial"/>
          <w:color w:val="545454"/>
          <w:sz w:val="21"/>
          <w:szCs w:val="21"/>
          <w:lang w:val="en-US"/>
        </w:rPr>
        <w:t>services,</w:t>
      </w:r>
      <w:proofErr w:type="gramEnd"/>
      <w:r w:rsidRPr="00405F28">
        <w:rPr>
          <w:rFonts w:ascii="Arial" w:eastAsia="Times New Roman" w:hAnsi="Arial" w:cs="Arial"/>
          <w:color w:val="545454"/>
          <w:sz w:val="21"/>
          <w:szCs w:val="21"/>
          <w:lang w:val="en-US"/>
        </w:rPr>
        <w:t xml:space="preserve"> they buy good feelings and solutions to problems. Most customer needs are emotional rather than logical. By identifying and anticipating these needs, you are more likely to give your customers exactly what they are after.  </w:t>
      </w:r>
    </w:p>
    <w:p w:rsidR="00023BB0" w:rsidRPr="00405F28" w:rsidRDefault="00023BB0" w:rsidP="00871882">
      <w:pPr>
        <w:numPr>
          <w:ilvl w:val="0"/>
          <w:numId w:val="1"/>
        </w:numPr>
        <w:spacing w:before="100" w:beforeAutospacing="1" w:after="120" w:line="360" w:lineRule="atLeast"/>
        <w:jc w:val="both"/>
        <w:rPr>
          <w:rFonts w:ascii="Arial" w:eastAsia="Times New Roman" w:hAnsi="Arial" w:cs="Arial"/>
          <w:color w:val="545454"/>
          <w:sz w:val="21"/>
          <w:szCs w:val="21"/>
          <w:lang w:val="en-US"/>
        </w:rPr>
      </w:pPr>
      <w:r w:rsidRPr="00405F28">
        <w:rPr>
          <w:rFonts w:ascii="Arial" w:eastAsia="Times New Roman" w:hAnsi="Arial" w:cs="Arial"/>
          <w:b/>
          <w:bCs/>
          <w:color w:val="545454"/>
          <w:sz w:val="21"/>
          <w:szCs w:val="21"/>
          <w:lang w:val="en-US"/>
        </w:rPr>
        <w:t xml:space="preserve">Treat any employees well. </w:t>
      </w:r>
      <w:r w:rsidRPr="00405F28">
        <w:rPr>
          <w:rFonts w:ascii="Arial" w:eastAsia="Times New Roman" w:hAnsi="Arial" w:cs="Arial"/>
          <w:color w:val="545454"/>
          <w:sz w:val="21"/>
          <w:szCs w:val="21"/>
          <w:lang w:val="en-US"/>
        </w:rPr>
        <w:t>If you have employees, customer service isn’t just an external process. Make sure you see your employees as your internal customers — as the quality of your customer service will never exceed the quality of the people that provide it.</w:t>
      </w:r>
    </w:p>
    <w:p w:rsidR="00023BB0" w:rsidRPr="00405F28" w:rsidRDefault="00023BB0" w:rsidP="00871882">
      <w:pPr>
        <w:numPr>
          <w:ilvl w:val="0"/>
          <w:numId w:val="1"/>
        </w:numPr>
        <w:spacing w:before="100" w:beforeAutospacing="1" w:after="120" w:line="360" w:lineRule="atLeast"/>
        <w:jc w:val="both"/>
        <w:rPr>
          <w:rFonts w:ascii="Arial" w:eastAsia="Times New Roman" w:hAnsi="Arial" w:cs="Arial"/>
          <w:color w:val="545454"/>
          <w:sz w:val="21"/>
          <w:szCs w:val="21"/>
          <w:lang w:val="en-US"/>
        </w:rPr>
      </w:pPr>
      <w:r w:rsidRPr="00405F28">
        <w:rPr>
          <w:rFonts w:ascii="Arial" w:eastAsia="Times New Roman" w:hAnsi="Arial" w:cs="Arial"/>
          <w:b/>
          <w:bCs/>
          <w:color w:val="545454"/>
          <w:sz w:val="21"/>
          <w:szCs w:val="21"/>
          <w:lang w:val="en-US"/>
        </w:rPr>
        <w:t xml:space="preserve">Always measure service quality and feedback. </w:t>
      </w:r>
      <w:r w:rsidRPr="00405F28">
        <w:rPr>
          <w:rFonts w:ascii="Arial" w:eastAsia="Times New Roman" w:hAnsi="Arial" w:cs="Arial"/>
          <w:color w:val="545454"/>
          <w:sz w:val="21"/>
          <w:szCs w:val="21"/>
          <w:lang w:val="en-US"/>
        </w:rPr>
        <w:t>Listening to feedback from your customers and measuring the long-term impact of the services you deliver should be a fundamental part of your business.</w:t>
      </w:r>
    </w:p>
    <w:p w:rsidR="00023BB0" w:rsidRPr="00405F28" w:rsidRDefault="00023BB0" w:rsidP="00871882">
      <w:pPr>
        <w:numPr>
          <w:ilvl w:val="0"/>
          <w:numId w:val="1"/>
        </w:numPr>
        <w:spacing w:before="100" w:beforeAutospacing="1" w:after="120" w:line="360" w:lineRule="atLeast"/>
        <w:jc w:val="both"/>
        <w:rPr>
          <w:rFonts w:ascii="Arial" w:eastAsia="Times New Roman" w:hAnsi="Arial" w:cs="Arial"/>
          <w:color w:val="545454"/>
          <w:sz w:val="21"/>
          <w:szCs w:val="21"/>
          <w:lang w:val="en-US"/>
        </w:rPr>
      </w:pPr>
      <w:r w:rsidRPr="00405F28">
        <w:rPr>
          <w:rFonts w:ascii="Arial" w:eastAsia="Times New Roman" w:hAnsi="Arial" w:cs="Arial"/>
          <w:b/>
          <w:bCs/>
          <w:color w:val="545454"/>
          <w:sz w:val="21"/>
          <w:szCs w:val="21"/>
          <w:lang w:val="en-US"/>
        </w:rPr>
        <w:t xml:space="preserve">Establish processes that are customer friendly. </w:t>
      </w:r>
      <w:r w:rsidRPr="00405F28">
        <w:rPr>
          <w:rFonts w:ascii="Arial" w:eastAsia="Times New Roman" w:hAnsi="Arial" w:cs="Arial"/>
          <w:color w:val="545454"/>
          <w:sz w:val="21"/>
          <w:szCs w:val="21"/>
          <w:lang w:val="en-US"/>
        </w:rPr>
        <w:t>Eliminate any customer structures that are too rigid and complicated to work, and establish your company as one that is “easy to do business with”.</w:t>
      </w:r>
    </w:p>
    <w:p w:rsidR="00023BB0" w:rsidRPr="00405F28" w:rsidRDefault="00023BB0" w:rsidP="00871882">
      <w:pPr>
        <w:numPr>
          <w:ilvl w:val="0"/>
          <w:numId w:val="1"/>
        </w:numPr>
        <w:spacing w:before="100" w:beforeAutospacing="1" w:after="120" w:line="360" w:lineRule="atLeast"/>
        <w:jc w:val="both"/>
        <w:rPr>
          <w:rFonts w:ascii="Arial" w:eastAsia="Times New Roman" w:hAnsi="Arial" w:cs="Arial"/>
          <w:color w:val="545454"/>
          <w:sz w:val="21"/>
          <w:szCs w:val="21"/>
          <w:lang w:val="en-US"/>
        </w:rPr>
      </w:pPr>
      <w:r w:rsidRPr="00405F28">
        <w:rPr>
          <w:rFonts w:ascii="Arial" w:eastAsia="Times New Roman" w:hAnsi="Arial" w:cs="Arial"/>
          <w:b/>
          <w:bCs/>
          <w:color w:val="545454"/>
          <w:sz w:val="21"/>
          <w:szCs w:val="21"/>
          <w:lang w:val="en-US"/>
        </w:rPr>
        <w:t xml:space="preserve">Always go the extra mile. </w:t>
      </w:r>
      <w:r w:rsidRPr="00405F28">
        <w:rPr>
          <w:rFonts w:ascii="Arial" w:eastAsia="Times New Roman" w:hAnsi="Arial" w:cs="Arial"/>
          <w:color w:val="545454"/>
          <w:sz w:val="21"/>
          <w:szCs w:val="21"/>
          <w:lang w:val="en-US"/>
        </w:rPr>
        <w:t>It’s a well-known customer service mantra — but not one that is always upheld. Alth</w:t>
      </w:r>
      <w:bookmarkStart w:id="0" w:name="_GoBack"/>
      <w:bookmarkEnd w:id="0"/>
      <w:r w:rsidRPr="00405F28">
        <w:rPr>
          <w:rFonts w:ascii="Arial" w:eastAsia="Times New Roman" w:hAnsi="Arial" w:cs="Arial"/>
          <w:color w:val="545454"/>
          <w:sz w:val="21"/>
          <w:szCs w:val="21"/>
          <w:lang w:val="en-US"/>
        </w:rPr>
        <w:t xml:space="preserve">ough customers may not mention it to you when extra effort has been made, they </w:t>
      </w:r>
      <w:r w:rsidRPr="00405F28">
        <w:rPr>
          <w:rFonts w:ascii="Arial" w:eastAsia="Times New Roman" w:hAnsi="Arial" w:cs="Arial"/>
          <w:b/>
          <w:bCs/>
          <w:color w:val="545454"/>
          <w:sz w:val="21"/>
          <w:szCs w:val="21"/>
          <w:lang w:val="en-US"/>
        </w:rPr>
        <w:t>will</w:t>
      </w:r>
      <w:r w:rsidRPr="00405F28">
        <w:rPr>
          <w:rFonts w:ascii="Arial" w:eastAsia="Times New Roman" w:hAnsi="Arial" w:cs="Arial"/>
          <w:color w:val="545454"/>
          <w:sz w:val="21"/>
          <w:szCs w:val="21"/>
          <w:lang w:val="en-US"/>
        </w:rPr>
        <w:t xml:space="preserve"> notice and </w:t>
      </w:r>
      <w:r w:rsidRPr="00405F28">
        <w:rPr>
          <w:rFonts w:ascii="Arial" w:eastAsia="Times New Roman" w:hAnsi="Arial" w:cs="Arial"/>
          <w:b/>
          <w:bCs/>
          <w:color w:val="545454"/>
          <w:sz w:val="21"/>
          <w:szCs w:val="21"/>
          <w:lang w:val="en-US"/>
        </w:rPr>
        <w:t>will</w:t>
      </w:r>
      <w:r w:rsidRPr="00405F28">
        <w:rPr>
          <w:rFonts w:ascii="Arial" w:eastAsia="Times New Roman" w:hAnsi="Arial" w:cs="Arial"/>
          <w:color w:val="545454"/>
          <w:sz w:val="21"/>
          <w:szCs w:val="21"/>
          <w:lang w:val="en-US"/>
        </w:rPr>
        <w:t xml:space="preserve"> tell other people. And of course, if no effort is made at all, they’ll definitely notice and be more likely to tell others, too!  </w:t>
      </w:r>
    </w:p>
    <w:p w:rsidR="00405F28" w:rsidRDefault="00023BB0" w:rsidP="00405F28">
      <w:pPr>
        <w:numPr>
          <w:ilvl w:val="0"/>
          <w:numId w:val="1"/>
        </w:numPr>
        <w:spacing w:after="120" w:line="360" w:lineRule="atLeast"/>
        <w:jc w:val="both"/>
        <w:rPr>
          <w:rFonts w:ascii="Arial" w:eastAsia="Times New Roman" w:hAnsi="Arial" w:cs="Arial"/>
          <w:color w:val="545454"/>
          <w:sz w:val="21"/>
          <w:szCs w:val="21"/>
          <w:lang w:val="en-US"/>
        </w:rPr>
      </w:pPr>
      <w:r w:rsidRPr="00405F28">
        <w:rPr>
          <w:rFonts w:ascii="Arial" w:eastAsia="Times New Roman" w:hAnsi="Arial" w:cs="Arial"/>
          <w:b/>
          <w:bCs/>
          <w:color w:val="545454"/>
          <w:sz w:val="21"/>
          <w:szCs w:val="21"/>
          <w:lang w:val="en-US"/>
        </w:rPr>
        <w:t xml:space="preserve">Monitor your competition. </w:t>
      </w:r>
      <w:r w:rsidRPr="00405F28">
        <w:rPr>
          <w:rFonts w:ascii="Arial" w:eastAsia="Times New Roman" w:hAnsi="Arial" w:cs="Arial"/>
          <w:color w:val="545454"/>
          <w:sz w:val="21"/>
          <w:szCs w:val="21"/>
          <w:lang w:val="en-US"/>
        </w:rPr>
        <w:t xml:space="preserve">Any business should keep close to the competition. In terms of customer service, the quality of the service you provide should at least be the same as your competition. Remember, if you’re not taking care of your customers, then </w:t>
      </w:r>
      <w:r w:rsidRPr="00405F28">
        <w:rPr>
          <w:rFonts w:ascii="Arial" w:eastAsia="Times New Roman" w:hAnsi="Arial" w:cs="Arial"/>
          <w:b/>
          <w:bCs/>
          <w:color w:val="545454"/>
          <w:sz w:val="21"/>
          <w:szCs w:val="21"/>
          <w:lang w:val="en-US"/>
        </w:rPr>
        <w:t>your competition will</w:t>
      </w:r>
      <w:r w:rsidRPr="00405F28">
        <w:rPr>
          <w:rFonts w:ascii="Arial" w:eastAsia="Times New Roman" w:hAnsi="Arial" w:cs="Arial"/>
          <w:color w:val="545454"/>
          <w:sz w:val="21"/>
          <w:szCs w:val="21"/>
          <w:lang w:val="en-US"/>
        </w:rPr>
        <w:t>.</w:t>
      </w:r>
    </w:p>
    <w:p w:rsidR="00871882" w:rsidRPr="00405F28" w:rsidRDefault="00F56213" w:rsidP="00405F28">
      <w:pPr>
        <w:spacing w:after="120" w:line="360" w:lineRule="atLeast"/>
        <w:ind w:left="720"/>
        <w:jc w:val="right"/>
        <w:rPr>
          <w:rFonts w:ascii="Arial" w:eastAsia="Times New Roman" w:hAnsi="Arial" w:cs="Arial"/>
          <w:color w:val="545454"/>
          <w:sz w:val="21"/>
          <w:szCs w:val="21"/>
          <w:lang w:val="en-US"/>
        </w:rPr>
      </w:pPr>
      <w:proofErr w:type="gramStart"/>
      <w:r w:rsidRPr="00D307E8">
        <w:rPr>
          <w:rFonts w:ascii="Arial" w:eastAsia="Times New Roman" w:hAnsi="Arial" w:cs="Arial"/>
          <w:bCs/>
          <w:i/>
          <w:color w:val="545454"/>
          <w:sz w:val="21"/>
          <w:szCs w:val="21"/>
          <w:lang w:val="en-US"/>
        </w:rPr>
        <w:t>http :</w:t>
      </w:r>
      <w:proofErr w:type="gramEnd"/>
      <w:r w:rsidRPr="00405F28">
        <w:rPr>
          <w:rFonts w:ascii="Arial" w:eastAsia="Times New Roman" w:hAnsi="Arial" w:cs="Arial"/>
          <w:i/>
          <w:color w:val="545454"/>
          <w:sz w:val="21"/>
          <w:szCs w:val="21"/>
          <w:lang w:val="en-US"/>
        </w:rPr>
        <w:t xml:space="preserve"> //www.marketingdonut .co.uk</w:t>
      </w:r>
    </w:p>
    <w:p w:rsidR="00FB23ED" w:rsidRPr="00405F28" w:rsidRDefault="00701729" w:rsidP="00405F28">
      <w:pPr>
        <w:spacing w:before="100" w:beforeAutospacing="1" w:after="0" w:line="360" w:lineRule="atLeast"/>
        <w:rPr>
          <w:rFonts w:ascii="Arial" w:eastAsia="Times New Roman" w:hAnsi="Arial" w:cs="Arial"/>
          <w:color w:val="545454"/>
          <w:sz w:val="21"/>
          <w:szCs w:val="21"/>
          <w:lang w:val="en-US"/>
        </w:rPr>
      </w:pPr>
      <w:r w:rsidRPr="00405F28">
        <w:rPr>
          <w:sz w:val="18"/>
          <w:szCs w:val="18"/>
          <w:vertAlign w:val="superscript"/>
          <w:lang w:val="en-US"/>
        </w:rPr>
        <w:t>1</w:t>
      </w:r>
      <w:hyperlink r:id="rId12" w:tooltip="Customer First UK" w:history="1">
        <w:r w:rsidR="00023BB0" w:rsidRPr="00D307E8">
          <w:rPr>
            <w:rFonts w:ascii="Arial" w:eastAsia="Times New Roman" w:hAnsi="Arial" w:cs="Arial"/>
            <w:i/>
            <w:iCs/>
            <w:sz w:val="18"/>
            <w:szCs w:val="18"/>
            <w:lang w:val="en-US"/>
          </w:rPr>
          <w:t>Customer First UK</w:t>
        </w:r>
      </w:hyperlink>
      <w:r w:rsidR="00023BB0" w:rsidRPr="00405F28">
        <w:rPr>
          <w:rFonts w:ascii="Arial" w:eastAsia="Times New Roman" w:hAnsi="Arial" w:cs="Arial"/>
          <w:i/>
          <w:iCs/>
          <w:sz w:val="18"/>
          <w:szCs w:val="18"/>
          <w:lang w:val="en-US"/>
        </w:rPr>
        <w:t xml:space="preserve"> </w:t>
      </w:r>
      <w:r w:rsidR="00023BB0" w:rsidRPr="00405F28">
        <w:rPr>
          <w:rFonts w:ascii="Arial" w:eastAsia="Times New Roman" w:hAnsi="Arial" w:cs="Arial"/>
          <w:i/>
          <w:iCs/>
          <w:color w:val="545454"/>
          <w:sz w:val="18"/>
          <w:szCs w:val="18"/>
          <w:lang w:val="en-US"/>
        </w:rPr>
        <w:t>is the awarding body for Putting the Customer First ® - the National Standard for Customer Service</w:t>
      </w:r>
      <w:r w:rsidR="00023BB0" w:rsidRPr="00405F28">
        <w:rPr>
          <w:rFonts w:ascii="Arial" w:eastAsia="Times New Roman" w:hAnsi="Arial" w:cs="Arial"/>
          <w:i/>
          <w:iCs/>
          <w:color w:val="545454"/>
          <w:sz w:val="21"/>
          <w:szCs w:val="21"/>
          <w:lang w:val="en-US"/>
        </w:rPr>
        <w:t>.</w:t>
      </w:r>
    </w:p>
    <w:sectPr w:rsidR="00FB23ED" w:rsidRPr="00405F28" w:rsidSect="00405F28">
      <w:footerReference w:type="default" r:id="rId13"/>
      <w:pgSz w:w="11906" w:h="16838"/>
      <w:pgMar w:top="567" w:right="849" w:bottom="1417" w:left="1417" w:header="708" w:footer="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1F" w:rsidRDefault="00A1161F" w:rsidP="00F56213">
      <w:pPr>
        <w:spacing w:after="0" w:line="240" w:lineRule="auto"/>
      </w:pPr>
      <w:r>
        <w:separator/>
      </w:r>
    </w:p>
  </w:endnote>
  <w:endnote w:type="continuationSeparator" w:id="0">
    <w:p w:rsidR="00A1161F" w:rsidRDefault="00A1161F" w:rsidP="00F5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3"/>
      <w:gridCol w:w="1773"/>
      <w:gridCol w:w="1774"/>
      <w:gridCol w:w="1773"/>
      <w:gridCol w:w="1774"/>
    </w:tblGrid>
    <w:tr w:rsidR="00871882" w:rsidRPr="00524ACA" w:rsidTr="00F56213">
      <w:trPr>
        <w:trHeight w:val="422"/>
        <w:jc w:val="center"/>
      </w:trPr>
      <w:tc>
        <w:tcPr>
          <w:tcW w:w="8867" w:type="dxa"/>
          <w:gridSpan w:val="5"/>
          <w:vAlign w:val="center"/>
        </w:tcPr>
        <w:p w:rsidR="00871882" w:rsidRPr="00524ACA" w:rsidRDefault="00871882" w:rsidP="00F56213">
          <w:pPr>
            <w:pStyle w:val="Pieddepage"/>
            <w:jc w:val="center"/>
            <w:rPr>
              <w:rFonts w:ascii="Times New Roman" w:hAnsi="Times New Roman"/>
              <w:b/>
              <w:bCs/>
            </w:rPr>
          </w:pPr>
          <w:r w:rsidRPr="00524ACA">
            <w:rPr>
              <w:rFonts w:ascii="Times New Roman" w:hAnsi="Times New Roman"/>
              <w:b/>
              <w:bCs/>
            </w:rPr>
            <w:t>ORAL SECTION EUROPÉENNE : ANGLAIS</w:t>
          </w:r>
        </w:p>
        <w:p w:rsidR="00871882" w:rsidRPr="00524ACA" w:rsidRDefault="00871882" w:rsidP="00F56213">
          <w:pPr>
            <w:pStyle w:val="Pieddepage"/>
            <w:jc w:val="center"/>
            <w:rPr>
              <w:rFonts w:ascii="Times New Roman" w:hAnsi="Times New Roman"/>
              <w:b/>
              <w:bCs/>
            </w:rPr>
          </w:pPr>
          <w:r w:rsidRPr="00524ACA">
            <w:rPr>
              <w:rFonts w:ascii="Times New Roman" w:hAnsi="Times New Roman"/>
              <w:b/>
              <w:bCs/>
            </w:rPr>
            <w:t>TERTIAIRE</w:t>
          </w:r>
        </w:p>
      </w:tc>
    </w:tr>
    <w:tr w:rsidR="00871882" w:rsidRPr="00E26997" w:rsidTr="00F56213">
      <w:trPr>
        <w:cantSplit/>
        <w:trHeight w:val="270"/>
        <w:jc w:val="center"/>
      </w:trPr>
      <w:tc>
        <w:tcPr>
          <w:tcW w:w="1773" w:type="dxa"/>
          <w:vAlign w:val="center"/>
        </w:tcPr>
        <w:p w:rsidR="00871882" w:rsidRPr="003D3BE0" w:rsidRDefault="00D93759" w:rsidP="00F56213">
          <w:pPr>
            <w:pStyle w:val="Pieddepage"/>
            <w:jc w:val="center"/>
            <w:rPr>
              <w:rFonts w:ascii="Times New Roman" w:hAnsi="Times New Roman"/>
            </w:rPr>
          </w:pPr>
          <w:r>
            <w:rPr>
              <w:rFonts w:ascii="Times New Roman" w:hAnsi="Times New Roman"/>
            </w:rPr>
            <w:t>Sujet N°6</w:t>
          </w:r>
        </w:p>
      </w:tc>
      <w:tc>
        <w:tcPr>
          <w:tcW w:w="1773" w:type="dxa"/>
          <w:vAlign w:val="center"/>
        </w:tcPr>
        <w:p w:rsidR="00871882" w:rsidRPr="003D3BE0" w:rsidRDefault="00871882" w:rsidP="00F56213">
          <w:pPr>
            <w:pStyle w:val="Pieddepage"/>
            <w:jc w:val="center"/>
            <w:rPr>
              <w:rFonts w:ascii="Times New Roman" w:hAnsi="Times New Roman"/>
            </w:rPr>
          </w:pPr>
          <w:r w:rsidRPr="003D3BE0">
            <w:rPr>
              <w:rFonts w:ascii="Times New Roman" w:hAnsi="Times New Roman"/>
            </w:rPr>
            <w:t>Préparation</w:t>
          </w:r>
        </w:p>
      </w:tc>
      <w:tc>
        <w:tcPr>
          <w:tcW w:w="1774" w:type="dxa"/>
          <w:vAlign w:val="center"/>
        </w:tcPr>
        <w:p w:rsidR="00871882" w:rsidRPr="003D3BE0" w:rsidRDefault="00871882" w:rsidP="00F56213">
          <w:pPr>
            <w:pStyle w:val="Pieddepage"/>
            <w:jc w:val="center"/>
            <w:rPr>
              <w:rFonts w:ascii="Times New Roman" w:hAnsi="Times New Roman"/>
            </w:rPr>
          </w:pPr>
          <w:r w:rsidRPr="003D3BE0">
            <w:rPr>
              <w:rFonts w:ascii="Times New Roman" w:hAnsi="Times New Roman"/>
            </w:rPr>
            <w:t>Durée</w:t>
          </w:r>
        </w:p>
      </w:tc>
      <w:tc>
        <w:tcPr>
          <w:tcW w:w="1773" w:type="dxa"/>
          <w:vAlign w:val="center"/>
        </w:tcPr>
        <w:p w:rsidR="00871882" w:rsidRPr="003D3BE0" w:rsidRDefault="00871882" w:rsidP="00F56213">
          <w:pPr>
            <w:pStyle w:val="Pieddepage"/>
            <w:jc w:val="center"/>
            <w:rPr>
              <w:rFonts w:ascii="Times New Roman" w:hAnsi="Times New Roman"/>
            </w:rPr>
          </w:pPr>
          <w:r w:rsidRPr="003D3BE0">
            <w:rPr>
              <w:rFonts w:ascii="Times New Roman" w:hAnsi="Times New Roman"/>
            </w:rPr>
            <w:t>Coefficient</w:t>
          </w:r>
        </w:p>
      </w:tc>
      <w:tc>
        <w:tcPr>
          <w:tcW w:w="1774" w:type="dxa"/>
          <w:vAlign w:val="center"/>
        </w:tcPr>
        <w:p w:rsidR="00871882" w:rsidRPr="003D3BE0" w:rsidRDefault="00871882" w:rsidP="00F56213">
          <w:pPr>
            <w:pStyle w:val="Pieddepage"/>
            <w:jc w:val="center"/>
            <w:rPr>
              <w:rFonts w:ascii="Times New Roman" w:hAnsi="Times New Roman"/>
            </w:rPr>
          </w:pPr>
          <w:r w:rsidRPr="003D3BE0">
            <w:rPr>
              <w:rFonts w:ascii="Times New Roman" w:hAnsi="Times New Roman"/>
            </w:rPr>
            <w:t>Page</w:t>
          </w:r>
        </w:p>
      </w:tc>
    </w:tr>
    <w:tr w:rsidR="00871882" w:rsidRPr="00E26997" w:rsidTr="00F56213">
      <w:trPr>
        <w:cantSplit/>
        <w:trHeight w:val="178"/>
        <w:jc w:val="center"/>
      </w:trPr>
      <w:tc>
        <w:tcPr>
          <w:tcW w:w="1773" w:type="dxa"/>
          <w:vAlign w:val="center"/>
        </w:tcPr>
        <w:p w:rsidR="00871882" w:rsidRPr="003D3BE0" w:rsidRDefault="00871882" w:rsidP="00F56213">
          <w:pPr>
            <w:pStyle w:val="Pieddepage"/>
            <w:jc w:val="center"/>
            <w:rPr>
              <w:rFonts w:ascii="Times New Roman" w:hAnsi="Times New Roman"/>
            </w:rPr>
          </w:pPr>
          <w:r w:rsidRPr="003D3BE0">
            <w:rPr>
              <w:rFonts w:ascii="Times New Roman" w:hAnsi="Times New Roman"/>
            </w:rPr>
            <w:t>Session 201</w:t>
          </w:r>
          <w:r>
            <w:rPr>
              <w:rFonts w:ascii="Times New Roman" w:hAnsi="Times New Roman"/>
            </w:rPr>
            <w:t>4</w:t>
          </w:r>
        </w:p>
      </w:tc>
      <w:tc>
        <w:tcPr>
          <w:tcW w:w="1773" w:type="dxa"/>
          <w:vAlign w:val="center"/>
        </w:tcPr>
        <w:p w:rsidR="00871882" w:rsidRPr="003D3BE0" w:rsidRDefault="00871882" w:rsidP="00F56213">
          <w:pPr>
            <w:pStyle w:val="Pieddepage"/>
            <w:jc w:val="center"/>
            <w:rPr>
              <w:rFonts w:ascii="Times New Roman" w:hAnsi="Times New Roman"/>
            </w:rPr>
          </w:pPr>
          <w:r w:rsidRPr="003D3BE0">
            <w:rPr>
              <w:rFonts w:ascii="Times New Roman" w:hAnsi="Times New Roman"/>
            </w:rPr>
            <w:t>0h20</w:t>
          </w:r>
        </w:p>
      </w:tc>
      <w:tc>
        <w:tcPr>
          <w:tcW w:w="1774" w:type="dxa"/>
          <w:vAlign w:val="center"/>
        </w:tcPr>
        <w:p w:rsidR="00871882" w:rsidRPr="003D3BE0" w:rsidRDefault="00871882" w:rsidP="00F56213">
          <w:pPr>
            <w:pStyle w:val="Pieddepage"/>
            <w:jc w:val="center"/>
            <w:rPr>
              <w:rFonts w:ascii="Times New Roman" w:hAnsi="Times New Roman"/>
            </w:rPr>
          </w:pPr>
          <w:r w:rsidRPr="003D3BE0">
            <w:rPr>
              <w:rFonts w:ascii="Times New Roman" w:hAnsi="Times New Roman"/>
            </w:rPr>
            <w:t>0h10</w:t>
          </w:r>
        </w:p>
      </w:tc>
      <w:tc>
        <w:tcPr>
          <w:tcW w:w="1773" w:type="dxa"/>
          <w:vAlign w:val="center"/>
        </w:tcPr>
        <w:p w:rsidR="00871882" w:rsidRPr="003D3BE0" w:rsidRDefault="00871882" w:rsidP="00F56213">
          <w:pPr>
            <w:pStyle w:val="Pieddepage"/>
            <w:jc w:val="center"/>
            <w:rPr>
              <w:rFonts w:ascii="Times New Roman" w:hAnsi="Times New Roman"/>
            </w:rPr>
          </w:pPr>
          <w:r w:rsidRPr="003D3BE0">
            <w:rPr>
              <w:rFonts w:ascii="Times New Roman" w:hAnsi="Times New Roman"/>
            </w:rPr>
            <w:t>1</w:t>
          </w:r>
        </w:p>
      </w:tc>
      <w:tc>
        <w:tcPr>
          <w:tcW w:w="1774" w:type="dxa"/>
          <w:vAlign w:val="center"/>
        </w:tcPr>
        <w:p w:rsidR="00871882" w:rsidRPr="003D3BE0" w:rsidRDefault="00B90811" w:rsidP="00F56213">
          <w:pPr>
            <w:pStyle w:val="Pieddepage"/>
            <w:jc w:val="center"/>
            <w:rPr>
              <w:rFonts w:ascii="Times New Roman" w:hAnsi="Times New Roman"/>
            </w:rPr>
          </w:pPr>
          <w:r w:rsidRPr="003D3BE0">
            <w:rPr>
              <w:rFonts w:ascii="Times New Roman" w:hAnsi="Times New Roman"/>
            </w:rPr>
            <w:fldChar w:fldCharType="begin"/>
          </w:r>
          <w:r w:rsidR="00871882" w:rsidRPr="003D3BE0">
            <w:rPr>
              <w:rFonts w:ascii="Times New Roman" w:hAnsi="Times New Roman"/>
            </w:rPr>
            <w:instrText xml:space="preserve"> PAGE </w:instrText>
          </w:r>
          <w:r w:rsidRPr="003D3BE0">
            <w:rPr>
              <w:rFonts w:ascii="Times New Roman" w:hAnsi="Times New Roman"/>
            </w:rPr>
            <w:fldChar w:fldCharType="separate"/>
          </w:r>
          <w:r w:rsidR="007E310C">
            <w:rPr>
              <w:rFonts w:ascii="Times New Roman" w:hAnsi="Times New Roman"/>
              <w:noProof/>
            </w:rPr>
            <w:t>1</w:t>
          </w:r>
          <w:r w:rsidRPr="003D3BE0">
            <w:rPr>
              <w:rFonts w:ascii="Times New Roman" w:hAnsi="Times New Roman"/>
            </w:rPr>
            <w:fldChar w:fldCharType="end"/>
          </w:r>
          <w:r w:rsidR="00871882" w:rsidRPr="003D3BE0">
            <w:rPr>
              <w:rFonts w:ascii="Times New Roman" w:hAnsi="Times New Roman"/>
            </w:rPr>
            <w:t xml:space="preserve"> sur </w:t>
          </w:r>
          <w:r w:rsidRPr="003D3BE0">
            <w:rPr>
              <w:rFonts w:ascii="Times New Roman" w:hAnsi="Times New Roman"/>
            </w:rPr>
            <w:fldChar w:fldCharType="begin"/>
          </w:r>
          <w:r w:rsidR="00871882" w:rsidRPr="003D3BE0">
            <w:rPr>
              <w:rFonts w:ascii="Times New Roman" w:hAnsi="Times New Roman"/>
            </w:rPr>
            <w:instrText xml:space="preserve"> NUMPAGES </w:instrText>
          </w:r>
          <w:r w:rsidRPr="003D3BE0">
            <w:rPr>
              <w:rFonts w:ascii="Times New Roman" w:hAnsi="Times New Roman"/>
            </w:rPr>
            <w:fldChar w:fldCharType="separate"/>
          </w:r>
          <w:r w:rsidR="007E310C">
            <w:rPr>
              <w:rFonts w:ascii="Times New Roman" w:hAnsi="Times New Roman"/>
              <w:noProof/>
            </w:rPr>
            <w:t>1</w:t>
          </w:r>
          <w:r w:rsidRPr="003D3BE0">
            <w:rPr>
              <w:rFonts w:ascii="Times New Roman" w:hAnsi="Times New Roman"/>
            </w:rPr>
            <w:fldChar w:fldCharType="end"/>
          </w:r>
        </w:p>
      </w:tc>
    </w:tr>
  </w:tbl>
  <w:p w:rsidR="00871882" w:rsidRDefault="008718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1F" w:rsidRDefault="00A1161F" w:rsidP="00F56213">
      <w:pPr>
        <w:spacing w:after="0" w:line="240" w:lineRule="auto"/>
      </w:pPr>
      <w:r>
        <w:separator/>
      </w:r>
    </w:p>
  </w:footnote>
  <w:footnote w:type="continuationSeparator" w:id="0">
    <w:p w:rsidR="00A1161F" w:rsidRDefault="00A1161F" w:rsidP="00F56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BF2"/>
    <w:multiLevelType w:val="multilevel"/>
    <w:tmpl w:val="A1FC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792F96"/>
    <w:multiLevelType w:val="multilevel"/>
    <w:tmpl w:val="B200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B0"/>
    <w:rsid w:val="00023BB0"/>
    <w:rsid w:val="00405F28"/>
    <w:rsid w:val="00701729"/>
    <w:rsid w:val="007E310C"/>
    <w:rsid w:val="00871882"/>
    <w:rsid w:val="00A1161F"/>
    <w:rsid w:val="00AB0DE5"/>
    <w:rsid w:val="00AB3D9B"/>
    <w:rsid w:val="00B90811"/>
    <w:rsid w:val="00D307E8"/>
    <w:rsid w:val="00D93759"/>
    <w:rsid w:val="00F56213"/>
    <w:rsid w:val="00FB2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23BB0"/>
    <w:pPr>
      <w:spacing w:before="100" w:beforeAutospacing="1" w:after="120" w:line="240" w:lineRule="auto"/>
      <w:outlineLvl w:val="0"/>
    </w:pPr>
    <w:rPr>
      <w:rFonts w:ascii="Times New Roman" w:eastAsia="Times New Roman" w:hAnsi="Times New Roman" w:cs="Times New Roman"/>
      <w:color w:val="000000"/>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3BB0"/>
    <w:rPr>
      <w:rFonts w:ascii="Times New Roman" w:eastAsia="Times New Roman" w:hAnsi="Times New Roman" w:cs="Times New Roman"/>
      <w:color w:val="000000"/>
      <w:kern w:val="36"/>
      <w:sz w:val="48"/>
      <w:szCs w:val="48"/>
      <w:lang w:eastAsia="fr-FR"/>
    </w:rPr>
  </w:style>
  <w:style w:type="character" w:styleId="Lienhypertexte">
    <w:name w:val="Hyperlink"/>
    <w:basedOn w:val="Policepardfaut"/>
    <w:uiPriority w:val="99"/>
    <w:semiHidden/>
    <w:unhideWhenUsed/>
    <w:rsid w:val="00023BB0"/>
    <w:rPr>
      <w:color w:val="EA1759"/>
      <w:u w:val="single"/>
    </w:rPr>
  </w:style>
  <w:style w:type="paragraph" w:styleId="NormalWeb">
    <w:name w:val="Normal (Web)"/>
    <w:basedOn w:val="Normal"/>
    <w:uiPriority w:val="99"/>
    <w:semiHidden/>
    <w:unhideWhenUsed/>
    <w:rsid w:val="00023BB0"/>
    <w:pPr>
      <w:spacing w:before="100" w:beforeAutospacing="1" w:after="180" w:line="360" w:lineRule="atLeast"/>
    </w:pPr>
    <w:rPr>
      <w:rFonts w:ascii="Times New Roman" w:eastAsia="Times New Roman" w:hAnsi="Times New Roman" w:cs="Times New Roman"/>
      <w:sz w:val="18"/>
      <w:szCs w:val="18"/>
    </w:rPr>
  </w:style>
  <w:style w:type="character" w:styleId="Accentuation">
    <w:name w:val="Emphasis"/>
    <w:basedOn w:val="Policepardfaut"/>
    <w:uiPriority w:val="20"/>
    <w:qFormat/>
    <w:rsid w:val="00023BB0"/>
    <w:rPr>
      <w:i/>
      <w:iCs/>
    </w:rPr>
  </w:style>
  <w:style w:type="character" w:styleId="lev">
    <w:name w:val="Strong"/>
    <w:basedOn w:val="Policepardfaut"/>
    <w:uiPriority w:val="22"/>
    <w:qFormat/>
    <w:rsid w:val="00023BB0"/>
    <w:rPr>
      <w:b/>
      <w:bCs/>
    </w:rPr>
  </w:style>
  <w:style w:type="paragraph" w:styleId="En-tte">
    <w:name w:val="header"/>
    <w:basedOn w:val="Normal"/>
    <w:link w:val="En-tteCar"/>
    <w:uiPriority w:val="99"/>
    <w:semiHidden/>
    <w:unhideWhenUsed/>
    <w:rsid w:val="00F562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6213"/>
  </w:style>
  <w:style w:type="paragraph" w:styleId="Pieddepage">
    <w:name w:val="footer"/>
    <w:basedOn w:val="Normal"/>
    <w:link w:val="PieddepageCar"/>
    <w:unhideWhenUsed/>
    <w:rsid w:val="00F56213"/>
    <w:pPr>
      <w:tabs>
        <w:tab w:val="center" w:pos="4536"/>
        <w:tab w:val="right" w:pos="9072"/>
      </w:tabs>
      <w:spacing w:after="0" w:line="240" w:lineRule="auto"/>
    </w:pPr>
  </w:style>
  <w:style w:type="character" w:customStyle="1" w:styleId="PieddepageCar">
    <w:name w:val="Pied de page Car"/>
    <w:basedOn w:val="Policepardfaut"/>
    <w:link w:val="Pieddepage"/>
    <w:rsid w:val="00F56213"/>
  </w:style>
  <w:style w:type="paragraph" w:styleId="Notedebasdepage">
    <w:name w:val="footnote text"/>
    <w:basedOn w:val="Normal"/>
    <w:link w:val="NotedebasdepageCar"/>
    <w:uiPriority w:val="99"/>
    <w:semiHidden/>
    <w:unhideWhenUsed/>
    <w:rsid w:val="00F562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6213"/>
    <w:rPr>
      <w:sz w:val="20"/>
      <w:szCs w:val="20"/>
    </w:rPr>
  </w:style>
  <w:style w:type="character" w:styleId="Appelnotedebasdep">
    <w:name w:val="footnote reference"/>
    <w:basedOn w:val="Policepardfaut"/>
    <w:uiPriority w:val="99"/>
    <w:semiHidden/>
    <w:unhideWhenUsed/>
    <w:rsid w:val="00F56213"/>
    <w:rPr>
      <w:vertAlign w:val="superscript"/>
    </w:rPr>
  </w:style>
  <w:style w:type="paragraph" w:styleId="Textedebulles">
    <w:name w:val="Balloon Text"/>
    <w:basedOn w:val="Normal"/>
    <w:link w:val="TextedebullesCar"/>
    <w:uiPriority w:val="99"/>
    <w:semiHidden/>
    <w:unhideWhenUsed/>
    <w:rsid w:val="00D937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23BB0"/>
    <w:pPr>
      <w:spacing w:before="100" w:beforeAutospacing="1" w:after="120" w:line="240" w:lineRule="auto"/>
      <w:outlineLvl w:val="0"/>
    </w:pPr>
    <w:rPr>
      <w:rFonts w:ascii="Times New Roman" w:eastAsia="Times New Roman" w:hAnsi="Times New Roman" w:cs="Times New Roman"/>
      <w:color w:val="000000"/>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3BB0"/>
    <w:rPr>
      <w:rFonts w:ascii="Times New Roman" w:eastAsia="Times New Roman" w:hAnsi="Times New Roman" w:cs="Times New Roman"/>
      <w:color w:val="000000"/>
      <w:kern w:val="36"/>
      <w:sz w:val="48"/>
      <w:szCs w:val="48"/>
      <w:lang w:eastAsia="fr-FR"/>
    </w:rPr>
  </w:style>
  <w:style w:type="character" w:styleId="Lienhypertexte">
    <w:name w:val="Hyperlink"/>
    <w:basedOn w:val="Policepardfaut"/>
    <w:uiPriority w:val="99"/>
    <w:semiHidden/>
    <w:unhideWhenUsed/>
    <w:rsid w:val="00023BB0"/>
    <w:rPr>
      <w:color w:val="EA1759"/>
      <w:u w:val="single"/>
    </w:rPr>
  </w:style>
  <w:style w:type="paragraph" w:styleId="NormalWeb">
    <w:name w:val="Normal (Web)"/>
    <w:basedOn w:val="Normal"/>
    <w:uiPriority w:val="99"/>
    <w:semiHidden/>
    <w:unhideWhenUsed/>
    <w:rsid w:val="00023BB0"/>
    <w:pPr>
      <w:spacing w:before="100" w:beforeAutospacing="1" w:after="180" w:line="360" w:lineRule="atLeast"/>
    </w:pPr>
    <w:rPr>
      <w:rFonts w:ascii="Times New Roman" w:eastAsia="Times New Roman" w:hAnsi="Times New Roman" w:cs="Times New Roman"/>
      <w:sz w:val="18"/>
      <w:szCs w:val="18"/>
    </w:rPr>
  </w:style>
  <w:style w:type="character" w:styleId="Accentuation">
    <w:name w:val="Emphasis"/>
    <w:basedOn w:val="Policepardfaut"/>
    <w:uiPriority w:val="20"/>
    <w:qFormat/>
    <w:rsid w:val="00023BB0"/>
    <w:rPr>
      <w:i/>
      <w:iCs/>
    </w:rPr>
  </w:style>
  <w:style w:type="character" w:styleId="lev">
    <w:name w:val="Strong"/>
    <w:basedOn w:val="Policepardfaut"/>
    <w:uiPriority w:val="22"/>
    <w:qFormat/>
    <w:rsid w:val="00023BB0"/>
    <w:rPr>
      <w:b/>
      <w:bCs/>
    </w:rPr>
  </w:style>
  <w:style w:type="paragraph" w:styleId="En-tte">
    <w:name w:val="header"/>
    <w:basedOn w:val="Normal"/>
    <w:link w:val="En-tteCar"/>
    <w:uiPriority w:val="99"/>
    <w:semiHidden/>
    <w:unhideWhenUsed/>
    <w:rsid w:val="00F562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6213"/>
  </w:style>
  <w:style w:type="paragraph" w:styleId="Pieddepage">
    <w:name w:val="footer"/>
    <w:basedOn w:val="Normal"/>
    <w:link w:val="PieddepageCar"/>
    <w:unhideWhenUsed/>
    <w:rsid w:val="00F56213"/>
    <w:pPr>
      <w:tabs>
        <w:tab w:val="center" w:pos="4536"/>
        <w:tab w:val="right" w:pos="9072"/>
      </w:tabs>
      <w:spacing w:after="0" w:line="240" w:lineRule="auto"/>
    </w:pPr>
  </w:style>
  <w:style w:type="character" w:customStyle="1" w:styleId="PieddepageCar">
    <w:name w:val="Pied de page Car"/>
    <w:basedOn w:val="Policepardfaut"/>
    <w:link w:val="Pieddepage"/>
    <w:rsid w:val="00F56213"/>
  </w:style>
  <w:style w:type="paragraph" w:styleId="Notedebasdepage">
    <w:name w:val="footnote text"/>
    <w:basedOn w:val="Normal"/>
    <w:link w:val="NotedebasdepageCar"/>
    <w:uiPriority w:val="99"/>
    <w:semiHidden/>
    <w:unhideWhenUsed/>
    <w:rsid w:val="00F562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6213"/>
    <w:rPr>
      <w:sz w:val="20"/>
      <w:szCs w:val="20"/>
    </w:rPr>
  </w:style>
  <w:style w:type="character" w:styleId="Appelnotedebasdep">
    <w:name w:val="footnote reference"/>
    <w:basedOn w:val="Policepardfaut"/>
    <w:uiPriority w:val="99"/>
    <w:semiHidden/>
    <w:unhideWhenUsed/>
    <w:rsid w:val="00F56213"/>
    <w:rPr>
      <w:vertAlign w:val="superscript"/>
    </w:rPr>
  </w:style>
  <w:style w:type="paragraph" w:styleId="Textedebulles">
    <w:name w:val="Balloon Text"/>
    <w:basedOn w:val="Normal"/>
    <w:link w:val="TextedebullesCar"/>
    <w:uiPriority w:val="99"/>
    <w:semiHidden/>
    <w:unhideWhenUsed/>
    <w:rsid w:val="00D937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38634">
      <w:bodyDiv w:val="1"/>
      <w:marLeft w:val="0"/>
      <w:marRight w:val="0"/>
      <w:marTop w:val="0"/>
      <w:marBottom w:val="0"/>
      <w:divBdr>
        <w:top w:val="none" w:sz="0" w:space="0" w:color="auto"/>
        <w:left w:val="none" w:sz="0" w:space="0" w:color="auto"/>
        <w:bottom w:val="none" w:sz="0" w:space="0" w:color="auto"/>
        <w:right w:val="none" w:sz="0" w:space="0" w:color="auto"/>
      </w:divBdr>
      <w:divsChild>
        <w:div w:id="1308047687">
          <w:marLeft w:val="0"/>
          <w:marRight w:val="0"/>
          <w:marTop w:val="0"/>
          <w:marBottom w:val="0"/>
          <w:divBdr>
            <w:top w:val="none" w:sz="0" w:space="0" w:color="auto"/>
            <w:left w:val="none" w:sz="0" w:space="0" w:color="auto"/>
            <w:bottom w:val="none" w:sz="0" w:space="0" w:color="auto"/>
            <w:right w:val="none" w:sz="0" w:space="0" w:color="auto"/>
          </w:divBdr>
          <w:divsChild>
            <w:div w:id="676804841">
              <w:marLeft w:val="0"/>
              <w:marRight w:val="0"/>
              <w:marTop w:val="0"/>
              <w:marBottom w:val="0"/>
              <w:divBdr>
                <w:top w:val="none" w:sz="0" w:space="0" w:color="auto"/>
                <w:left w:val="none" w:sz="0" w:space="0" w:color="auto"/>
                <w:bottom w:val="none" w:sz="0" w:space="0" w:color="auto"/>
                <w:right w:val="none" w:sz="0" w:space="0" w:color="auto"/>
              </w:divBdr>
              <w:divsChild>
                <w:div w:id="1311865308">
                  <w:marLeft w:val="0"/>
                  <w:marRight w:val="0"/>
                  <w:marTop w:val="0"/>
                  <w:marBottom w:val="0"/>
                  <w:divBdr>
                    <w:top w:val="none" w:sz="0" w:space="0" w:color="auto"/>
                    <w:left w:val="none" w:sz="0" w:space="0" w:color="auto"/>
                    <w:bottom w:val="none" w:sz="0" w:space="0" w:color="auto"/>
                    <w:right w:val="none" w:sz="0" w:space="0" w:color="auto"/>
                  </w:divBdr>
                  <w:divsChild>
                    <w:div w:id="1647663696">
                      <w:marLeft w:val="0"/>
                      <w:marRight w:val="0"/>
                      <w:marTop w:val="0"/>
                      <w:marBottom w:val="0"/>
                      <w:divBdr>
                        <w:top w:val="none" w:sz="0" w:space="0" w:color="auto"/>
                        <w:left w:val="none" w:sz="0" w:space="0" w:color="auto"/>
                        <w:bottom w:val="none" w:sz="0" w:space="0" w:color="auto"/>
                        <w:right w:val="none" w:sz="0" w:space="0" w:color="auto"/>
                      </w:divBdr>
                      <w:divsChild>
                        <w:div w:id="783236056">
                          <w:marLeft w:val="0"/>
                          <w:marRight w:val="0"/>
                          <w:marTop w:val="0"/>
                          <w:marBottom w:val="240"/>
                          <w:divBdr>
                            <w:top w:val="none" w:sz="0" w:space="0" w:color="auto"/>
                            <w:left w:val="none" w:sz="0" w:space="0" w:color="auto"/>
                            <w:bottom w:val="none" w:sz="0" w:space="0" w:color="auto"/>
                            <w:right w:val="none" w:sz="0" w:space="0" w:color="auto"/>
                          </w:divBdr>
                          <w:divsChild>
                            <w:div w:id="12880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stomerfir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stomerfirs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w.marketingdonut.co.uk/"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1FC80-73D7-498C-80E8-AED4DA57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2219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ourdia mahrazi</dc:creator>
  <cp:lastModifiedBy>Nath</cp:lastModifiedBy>
  <cp:revision>2</cp:revision>
  <cp:lastPrinted>2014-03-24T10:17:00Z</cp:lastPrinted>
  <dcterms:created xsi:type="dcterms:W3CDTF">2015-01-18T08:44:00Z</dcterms:created>
  <dcterms:modified xsi:type="dcterms:W3CDTF">2015-01-18T08:44:00Z</dcterms:modified>
</cp:coreProperties>
</file>