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4270" w:rsidRPr="00294270" w:rsidRDefault="00294270" w:rsidP="00294270">
      <w:pPr>
        <w:widowControl w:val="0"/>
        <w:autoSpaceDE w:val="0"/>
        <w:autoSpaceDN w:val="0"/>
        <w:adjustRightInd w:val="0"/>
        <w:rPr>
          <w:rFonts w:cs="Arial"/>
          <w:b/>
          <w:sz w:val="36"/>
          <w:szCs w:val="48"/>
          <w:lang w:val="en-US"/>
        </w:rPr>
      </w:pPr>
      <w:r w:rsidRPr="00294270">
        <w:rPr>
          <w:rFonts w:cs="Arial"/>
          <w:b/>
          <w:sz w:val="36"/>
          <w:szCs w:val="48"/>
          <w:lang w:val="en-US"/>
        </w:rPr>
        <w:t>The Gastronomic Meal of the French</w:t>
      </w:r>
      <w:bookmarkStart w:id="0" w:name="_GoBack"/>
      <w:bookmarkEnd w:id="0"/>
      <w:r w:rsidRPr="00294270">
        <w:rPr>
          <w:rFonts w:cs="Arial"/>
          <w:b/>
          <w:sz w:val="36"/>
          <w:szCs w:val="48"/>
          <w:lang w:val="en-US"/>
        </w:rPr>
        <w:t>: A Great Tradition</w:t>
      </w:r>
    </w:p>
    <w:p w:rsidR="00294270" w:rsidRPr="00294270" w:rsidRDefault="00294270" w:rsidP="00294270">
      <w:pPr>
        <w:widowControl w:val="0"/>
        <w:autoSpaceDE w:val="0"/>
        <w:autoSpaceDN w:val="0"/>
        <w:adjustRightInd w:val="0"/>
        <w:rPr>
          <w:rFonts w:cs="Arial"/>
          <w:sz w:val="20"/>
          <w:szCs w:val="2"/>
          <w:lang w:val="en-US"/>
        </w:rPr>
      </w:pPr>
    </w:p>
    <w:p w:rsidR="00294270" w:rsidRPr="00294270" w:rsidRDefault="00294270" w:rsidP="00294270">
      <w:pPr>
        <w:widowControl w:val="0"/>
        <w:autoSpaceDE w:val="0"/>
        <w:autoSpaceDN w:val="0"/>
        <w:adjustRightInd w:val="0"/>
        <w:jc w:val="both"/>
        <w:rPr>
          <w:rFonts w:cs="Arial"/>
          <w:b/>
          <w:bCs/>
          <w:szCs w:val="26"/>
          <w:lang w:val="en-US"/>
        </w:rPr>
      </w:pPr>
      <w:r w:rsidRPr="00D65B79">
        <w:rPr>
          <w:rFonts w:cs="Arial"/>
          <w:b/>
          <w:bCs/>
          <w:szCs w:val="26"/>
          <w:lang w:val="en-US"/>
        </w:rPr>
        <w:t xml:space="preserve">UNESCO has decided to list the Gastronomic Meal of the French as Intangible Cultural Heritage. </w:t>
      </w:r>
      <w:r w:rsidRPr="00294270">
        <w:rPr>
          <w:rFonts w:cs="Arial"/>
          <w:b/>
          <w:bCs/>
          <w:szCs w:val="26"/>
          <w:lang w:val="en-US"/>
        </w:rPr>
        <w:t>It is based on the idea that this meal is a real social practice and contributes to the transmission of the French heritage.</w:t>
      </w:r>
    </w:p>
    <w:p w:rsidR="00294270" w:rsidRPr="00294270" w:rsidRDefault="00294270" w:rsidP="00294270">
      <w:pPr>
        <w:widowControl w:val="0"/>
        <w:autoSpaceDE w:val="0"/>
        <w:autoSpaceDN w:val="0"/>
        <w:adjustRightInd w:val="0"/>
        <w:jc w:val="both"/>
        <w:rPr>
          <w:rFonts w:cs="Lucida Grande"/>
          <w:sz w:val="20"/>
          <w:szCs w:val="22"/>
          <w:lang w:val="en-US"/>
        </w:rPr>
      </w:pPr>
    </w:p>
    <w:p w:rsidR="00294270" w:rsidRPr="00294270" w:rsidRDefault="00294270" w:rsidP="00294270">
      <w:pPr>
        <w:widowControl w:val="0"/>
        <w:autoSpaceDE w:val="0"/>
        <w:autoSpaceDN w:val="0"/>
        <w:adjustRightInd w:val="0"/>
        <w:jc w:val="both"/>
        <w:rPr>
          <w:rFonts w:cs="Arial"/>
          <w:szCs w:val="26"/>
          <w:u w:color="262626"/>
          <w:lang w:val="en-US"/>
        </w:rPr>
      </w:pPr>
      <w:r w:rsidRPr="00294270">
        <w:rPr>
          <w:rFonts w:cs="Arial"/>
          <w:szCs w:val="26"/>
          <w:u w:color="262626"/>
          <w:lang w:val="en-US"/>
        </w:rPr>
        <w:t>A meal is not just about eating. This could be a French motto</w:t>
      </w:r>
      <w:r w:rsidR="00F96523">
        <w:rPr>
          <w:rStyle w:val="Appeldenotedefin"/>
          <w:rFonts w:cs="Arial"/>
          <w:szCs w:val="26"/>
          <w:u w:color="262626"/>
          <w:lang w:val="en-US"/>
        </w:rPr>
        <w:endnoteReference w:id="1"/>
      </w:r>
      <w:r w:rsidRPr="00294270">
        <w:rPr>
          <w:rFonts w:cs="Arial"/>
          <w:szCs w:val="26"/>
          <w:u w:color="262626"/>
          <w:lang w:val="en-US"/>
        </w:rPr>
        <w:t xml:space="preserve">. Indeed, 95.2% of French people think a gastronomic meal is part of their identity and their cultural background. In 2010, The Gastronomic Meal of The French was listed as Intangible Cultural Heritage of Humanity by UNESCO. </w:t>
      </w:r>
    </w:p>
    <w:p w:rsidR="00294270" w:rsidRPr="00294270" w:rsidRDefault="00294270" w:rsidP="00294270">
      <w:pPr>
        <w:widowControl w:val="0"/>
        <w:autoSpaceDE w:val="0"/>
        <w:autoSpaceDN w:val="0"/>
        <w:adjustRightInd w:val="0"/>
        <w:jc w:val="both"/>
        <w:rPr>
          <w:rFonts w:cs="Arial"/>
          <w:sz w:val="20"/>
          <w:szCs w:val="26"/>
          <w:u w:color="262626"/>
          <w:lang w:val="en-US"/>
        </w:rPr>
      </w:pPr>
    </w:p>
    <w:p w:rsidR="00294270" w:rsidRDefault="00294270" w:rsidP="00294270">
      <w:pPr>
        <w:widowControl w:val="0"/>
        <w:autoSpaceDE w:val="0"/>
        <w:autoSpaceDN w:val="0"/>
        <w:adjustRightInd w:val="0"/>
        <w:jc w:val="both"/>
        <w:rPr>
          <w:rFonts w:cs="Arial"/>
          <w:szCs w:val="26"/>
          <w:u w:color="262626"/>
          <w:lang w:val="en-US"/>
        </w:rPr>
      </w:pPr>
      <w:r w:rsidRPr="00294270">
        <w:rPr>
          <w:rFonts w:cs="Arial"/>
          <w:szCs w:val="26"/>
          <w:u w:color="262626"/>
          <w:lang w:val="en-US"/>
        </w:rPr>
        <w:t xml:space="preserve">Today, 98.7% of French people believe the gastronomic meal has to be saved and passed to future generations. It is considered a ritual which helps celebrate the important moments of life. Beyond the food, what really matters in a meal is the social practice around </w:t>
      </w:r>
      <w:proofErr w:type="gramStart"/>
      <w:r w:rsidRPr="00294270">
        <w:rPr>
          <w:rFonts w:cs="Arial"/>
          <w:szCs w:val="26"/>
          <w:u w:color="262626"/>
          <w:lang w:val="en-US"/>
        </w:rPr>
        <w:t>it :</w:t>
      </w:r>
      <w:proofErr w:type="gramEnd"/>
      <w:r w:rsidRPr="00294270">
        <w:rPr>
          <w:rFonts w:cs="Arial"/>
          <w:szCs w:val="26"/>
          <w:u w:color="262626"/>
          <w:lang w:val="en-US"/>
        </w:rPr>
        <w:t xml:space="preserve"> the conviviality, the pleasure of taste, the sharing, the association of wine and food... As a festive moment with friends and family, the French Gastronomic meal is more than anywhere else a social time at fixed hours. At 12:30 pm, more than 54% of French people are sitting at a table eating. In comparison, in Great-Britain, the equivalent is 1:10 pm and only 17% of the population is seated at a table eating. In France at least one meal a day is spent with family. </w:t>
      </w:r>
    </w:p>
    <w:p w:rsidR="000E1909" w:rsidRDefault="000E1909" w:rsidP="00294270">
      <w:pPr>
        <w:widowControl w:val="0"/>
        <w:autoSpaceDE w:val="0"/>
        <w:autoSpaceDN w:val="0"/>
        <w:adjustRightInd w:val="0"/>
        <w:jc w:val="both"/>
        <w:rPr>
          <w:rFonts w:cs="Arial"/>
          <w:szCs w:val="26"/>
          <w:u w:color="262626"/>
          <w:lang w:val="en-US"/>
        </w:rPr>
      </w:pPr>
    </w:p>
    <w:p w:rsidR="000E1909" w:rsidRPr="00294270" w:rsidRDefault="000E1909" w:rsidP="00294270">
      <w:pPr>
        <w:widowControl w:val="0"/>
        <w:autoSpaceDE w:val="0"/>
        <w:autoSpaceDN w:val="0"/>
        <w:adjustRightInd w:val="0"/>
        <w:jc w:val="both"/>
        <w:rPr>
          <w:rFonts w:cs="Arial"/>
          <w:szCs w:val="26"/>
          <w:u w:color="262626"/>
          <w:lang w:val="en-US"/>
        </w:rPr>
      </w:pPr>
      <w:r>
        <w:rPr>
          <w:rFonts w:cs="Arial"/>
          <w:noProof/>
          <w:szCs w:val="26"/>
          <w:u w:color="262626"/>
        </w:rPr>
        <w:drawing>
          <wp:anchor distT="0" distB="0" distL="114300" distR="114300" simplePos="0" relativeHeight="251658240" behindDoc="1" locked="0" layoutInCell="1" allowOverlap="1">
            <wp:simplePos x="0" y="0"/>
            <wp:positionH relativeFrom="column">
              <wp:posOffset>13335</wp:posOffset>
            </wp:positionH>
            <wp:positionV relativeFrom="paragraph">
              <wp:posOffset>13335</wp:posOffset>
            </wp:positionV>
            <wp:extent cx="4087495" cy="2352675"/>
            <wp:effectExtent l="19050" t="0" r="8255" b="0"/>
            <wp:wrapTight wrapText="bothSides">
              <wp:wrapPolygon edited="0">
                <wp:start x="-101" y="0"/>
                <wp:lineTo x="-101" y="21513"/>
                <wp:lineTo x="21644" y="21513"/>
                <wp:lineTo x="21644" y="0"/>
                <wp:lineTo x="-101" y="0"/>
              </wp:wrapPolygon>
            </wp:wrapTight>
            <wp:docPr id="4" name="Image 0" descr="Fromages-110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romages-110ce.jpg"/>
                    <pic:cNvPicPr/>
                  </pic:nvPicPr>
                  <pic:blipFill>
                    <a:blip r:embed="rId9" cstate="print">
                      <a:alphaModFix amt="99000"/>
                      <a:lum bright="15000" contrast="20000"/>
                    </a:blip>
                    <a:stretch>
                      <a:fillRect/>
                    </a:stretch>
                  </pic:blipFill>
                  <pic:spPr>
                    <a:xfrm>
                      <a:off x="0" y="0"/>
                      <a:ext cx="4087495" cy="2352675"/>
                    </a:xfrm>
                    <a:prstGeom prst="rect">
                      <a:avLst/>
                    </a:prstGeom>
                  </pic:spPr>
                </pic:pic>
              </a:graphicData>
            </a:graphic>
          </wp:anchor>
        </w:drawing>
      </w:r>
    </w:p>
    <w:p w:rsidR="00733120" w:rsidRDefault="00294270" w:rsidP="000E1909">
      <w:pPr>
        <w:jc w:val="both"/>
        <w:rPr>
          <w:rFonts w:cs="Arial"/>
          <w:szCs w:val="26"/>
          <w:u w:color="262626"/>
          <w:lang w:val="en-US"/>
        </w:rPr>
      </w:pPr>
      <w:r w:rsidRPr="00294270">
        <w:rPr>
          <w:rFonts w:cs="Arial"/>
          <w:szCs w:val="26"/>
          <w:u w:color="262626"/>
          <w:lang w:val="en-US"/>
        </w:rPr>
        <w:t xml:space="preserve">The French gastronomic meal is also characterized by the time spent at the table, the order of the </w:t>
      </w:r>
      <w:proofErr w:type="gramStart"/>
      <w:r w:rsidRPr="00294270">
        <w:rPr>
          <w:rFonts w:cs="Arial"/>
          <w:szCs w:val="26"/>
          <w:u w:color="262626"/>
          <w:lang w:val="en-US"/>
        </w:rPr>
        <w:t>courses :</w:t>
      </w:r>
      <w:proofErr w:type="gramEnd"/>
      <w:r w:rsidRPr="00294270">
        <w:rPr>
          <w:rFonts w:cs="Arial"/>
          <w:szCs w:val="26"/>
          <w:u w:color="262626"/>
          <w:lang w:val="en-US"/>
        </w:rPr>
        <w:t xml:space="preserve"> aperitif, starter, fish or meat with vegetable, cheese, dessert and digestive. </w:t>
      </w:r>
      <w:proofErr w:type="gramStart"/>
      <w:r w:rsidRPr="00294270">
        <w:rPr>
          <w:rFonts w:cs="Arial"/>
          <w:szCs w:val="26"/>
          <w:u w:color="262626"/>
          <w:lang w:val="en-US"/>
        </w:rPr>
        <w:t>Also the pleasure of setting a beautiful table and of course the cooking of home-made food.</w:t>
      </w:r>
      <w:proofErr w:type="gramEnd"/>
    </w:p>
    <w:p w:rsidR="000E1909" w:rsidRDefault="000E1909" w:rsidP="000E1909">
      <w:pPr>
        <w:jc w:val="both"/>
        <w:rPr>
          <w:rFonts w:cs="Arial"/>
          <w:szCs w:val="26"/>
          <w:u w:color="262626"/>
          <w:lang w:val="en-US"/>
        </w:rPr>
      </w:pPr>
    </w:p>
    <w:p w:rsidR="000E1909" w:rsidRDefault="000E1909" w:rsidP="000E1909">
      <w:pPr>
        <w:jc w:val="both"/>
        <w:rPr>
          <w:rFonts w:cs="Arial"/>
          <w:szCs w:val="26"/>
          <w:u w:color="262626"/>
          <w:lang w:val="en-US"/>
        </w:rPr>
      </w:pPr>
    </w:p>
    <w:p w:rsidR="000E1909" w:rsidRDefault="000E1909" w:rsidP="000E1909">
      <w:pPr>
        <w:jc w:val="both"/>
        <w:rPr>
          <w:rFonts w:cs="Arial"/>
          <w:szCs w:val="26"/>
          <w:u w:color="262626"/>
          <w:lang w:val="en-US"/>
        </w:rPr>
      </w:pPr>
    </w:p>
    <w:p w:rsidR="000E1909" w:rsidRPr="000E1909" w:rsidRDefault="000E1909" w:rsidP="000E1909">
      <w:pPr>
        <w:widowControl w:val="0"/>
        <w:autoSpaceDE w:val="0"/>
        <w:autoSpaceDN w:val="0"/>
        <w:adjustRightInd w:val="0"/>
        <w:jc w:val="both"/>
        <w:rPr>
          <w:rFonts w:cs="Arial"/>
          <w:szCs w:val="26"/>
          <w:u w:color="262626"/>
          <w:lang w:val="en-US"/>
        </w:rPr>
      </w:pPr>
      <w:r w:rsidRPr="000E1909">
        <w:rPr>
          <w:rFonts w:cs="Arial"/>
          <w:szCs w:val="26"/>
          <w:u w:color="262626"/>
          <w:lang w:val="en-US"/>
        </w:rPr>
        <w:t xml:space="preserve">The preservation of this meal and its values is one of the goals of a broader French food policy </w:t>
      </w:r>
      <w:hyperlink r:id="rId10" w:history="1">
        <w:r w:rsidRPr="000E1909">
          <w:rPr>
            <w:rFonts w:cs="Arial"/>
            <w:szCs w:val="26"/>
            <w:u w:color="262626"/>
            <w:lang w:val="en-US"/>
          </w:rPr>
          <w:t xml:space="preserve">(PNA, </w:t>
        </w:r>
        <w:proofErr w:type="spellStart"/>
        <w:r w:rsidRPr="000E1909">
          <w:rPr>
            <w:rFonts w:cs="Arial"/>
            <w:szCs w:val="26"/>
            <w:u w:color="262626"/>
            <w:lang w:val="en-US"/>
          </w:rPr>
          <w:t>Programme</w:t>
        </w:r>
        <w:proofErr w:type="spellEnd"/>
        <w:r w:rsidRPr="000E1909">
          <w:rPr>
            <w:rFonts w:cs="Arial"/>
            <w:szCs w:val="26"/>
            <w:u w:color="262626"/>
            <w:lang w:val="en-US"/>
          </w:rPr>
          <w:t xml:space="preserve"> National pour </w:t>
        </w:r>
        <w:proofErr w:type="spellStart"/>
        <w:r w:rsidRPr="000E1909">
          <w:rPr>
            <w:rFonts w:cs="Arial"/>
            <w:szCs w:val="26"/>
            <w:u w:color="262626"/>
            <w:lang w:val="en-US"/>
          </w:rPr>
          <w:t>l’Alimentation</w:t>
        </w:r>
        <w:proofErr w:type="spellEnd"/>
      </w:hyperlink>
      <w:r w:rsidRPr="000E1909">
        <w:rPr>
          <w:rFonts w:cs="Arial"/>
          <w:szCs w:val="26"/>
          <w:u w:color="262626"/>
          <w:lang w:val="en-US"/>
        </w:rPr>
        <w:t>). Throughout this program, different ministries organize concrete actions to promote products, skills and gastronomic tourism and to teach schoolchildren about all these values. It therefore seemed logical to apply for this recognition of Intangible Cultural Heritage, even though it was the first time that UNESCO so recognized a food habit.</w:t>
      </w:r>
    </w:p>
    <w:p w:rsidR="000E1909" w:rsidRPr="000E1909" w:rsidRDefault="000E1909" w:rsidP="000E1909">
      <w:pPr>
        <w:widowControl w:val="0"/>
        <w:autoSpaceDE w:val="0"/>
        <w:autoSpaceDN w:val="0"/>
        <w:adjustRightInd w:val="0"/>
        <w:rPr>
          <w:rFonts w:cs="Arial"/>
          <w:szCs w:val="26"/>
          <w:u w:color="262626"/>
          <w:lang w:val="en-US"/>
        </w:rPr>
      </w:pPr>
    </w:p>
    <w:p w:rsidR="000E1909" w:rsidRPr="000E1909" w:rsidRDefault="00A66421" w:rsidP="000E1909">
      <w:pPr>
        <w:jc w:val="right"/>
        <w:rPr>
          <w:lang w:val="en-US"/>
        </w:rPr>
      </w:pPr>
      <w:hyperlink r:id="rId11" w:history="1">
        <w:r w:rsidR="000E1909" w:rsidRPr="000E1909">
          <w:rPr>
            <w:rStyle w:val="Lienhypertexte"/>
            <w:lang w:val="en-US"/>
          </w:rPr>
          <w:t>http://www.frenchfoodintheus.org/spip.php?article3004</w:t>
        </w:r>
      </w:hyperlink>
    </w:p>
    <w:p w:rsidR="000E1909" w:rsidRPr="00294270" w:rsidRDefault="000E1909" w:rsidP="000E1909">
      <w:pPr>
        <w:widowControl w:val="0"/>
        <w:autoSpaceDE w:val="0"/>
        <w:autoSpaceDN w:val="0"/>
        <w:adjustRightInd w:val="0"/>
        <w:jc w:val="right"/>
        <w:rPr>
          <w:rFonts w:cs="Arial"/>
          <w:szCs w:val="20"/>
          <w:lang w:val="en-US"/>
        </w:rPr>
      </w:pPr>
      <w:r w:rsidRPr="00294270">
        <w:rPr>
          <w:rFonts w:cs="Arial"/>
          <w:szCs w:val="20"/>
          <w:lang w:val="en-US"/>
        </w:rPr>
        <w:t>Published on December 15, 2011</w:t>
      </w:r>
    </w:p>
    <w:p w:rsidR="000E1909" w:rsidRPr="00294270" w:rsidRDefault="000E1909" w:rsidP="000E1909">
      <w:pPr>
        <w:jc w:val="both"/>
        <w:rPr>
          <w:lang w:val="en-US"/>
        </w:rPr>
      </w:pPr>
    </w:p>
    <w:sectPr w:rsidR="000E1909" w:rsidRPr="00294270" w:rsidSect="0011396B">
      <w:footerReference w:type="default" r:id="rId12"/>
      <w:endnotePr>
        <w:numFmt w:val="decimal"/>
      </w:endnotePr>
      <w:pgSz w:w="11906" w:h="16838" w:code="9"/>
      <w:pgMar w:top="1134" w:right="1134" w:bottom="1134" w:left="1134"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421" w:rsidRDefault="00A66421">
      <w:r>
        <w:separator/>
      </w:r>
    </w:p>
  </w:endnote>
  <w:endnote w:type="continuationSeparator" w:id="0">
    <w:p w:rsidR="00A66421" w:rsidRDefault="00A66421">
      <w:r>
        <w:continuationSeparator/>
      </w:r>
    </w:p>
  </w:endnote>
  <w:endnote w:id="1">
    <w:p w:rsidR="00F96523" w:rsidRPr="00F96523" w:rsidRDefault="00F96523">
      <w:pPr>
        <w:pStyle w:val="Notedefin"/>
        <w:rPr>
          <w:sz w:val="24"/>
          <w:szCs w:val="24"/>
        </w:rPr>
      </w:pPr>
      <w:r w:rsidRPr="00F96523">
        <w:rPr>
          <w:rStyle w:val="Appeldenotedefin"/>
          <w:sz w:val="24"/>
          <w:szCs w:val="24"/>
        </w:rPr>
        <w:endnoteRef/>
      </w:r>
      <w:r>
        <w:rPr>
          <w:sz w:val="24"/>
          <w:szCs w:val="24"/>
        </w:rPr>
        <w:t xml:space="preserve"> </w:t>
      </w:r>
      <w:proofErr w:type="spellStart"/>
      <w:r>
        <w:rPr>
          <w:sz w:val="24"/>
          <w:szCs w:val="24"/>
        </w:rPr>
        <w:t>Motto</w:t>
      </w:r>
      <w:proofErr w:type="spellEnd"/>
      <w:r>
        <w:rPr>
          <w:sz w:val="24"/>
          <w:szCs w:val="24"/>
        </w:rPr>
        <w:t xml:space="preserve"> = devise ; slogan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03" w:type="dxa"/>
      <w:jc w:val="center"/>
      <w:tblInd w:w="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26"/>
      <w:gridCol w:w="1505"/>
      <w:gridCol w:w="1655"/>
      <w:gridCol w:w="1584"/>
      <w:gridCol w:w="1651"/>
      <w:gridCol w:w="1782"/>
    </w:tblGrid>
    <w:tr w:rsidR="00294270">
      <w:trPr>
        <w:trHeight w:val="372"/>
        <w:jc w:val="center"/>
      </w:trPr>
      <w:tc>
        <w:tcPr>
          <w:tcW w:w="9803" w:type="dxa"/>
          <w:gridSpan w:val="6"/>
          <w:vAlign w:val="center"/>
        </w:tcPr>
        <w:p w:rsidR="00294270" w:rsidRDefault="00294270" w:rsidP="00E651CD">
          <w:pPr>
            <w:pStyle w:val="Pieddepage"/>
            <w:jc w:val="center"/>
            <w:rPr>
              <w:b/>
              <w:bCs/>
              <w:sz w:val="22"/>
            </w:rPr>
          </w:pPr>
          <w:r>
            <w:rPr>
              <w:b/>
              <w:bCs/>
              <w:sz w:val="22"/>
            </w:rPr>
            <w:t>ORAL SECTION EUROPÉENNE : ANGLAIS</w:t>
          </w:r>
        </w:p>
        <w:p w:rsidR="00294270" w:rsidRDefault="00294270" w:rsidP="00E651CD">
          <w:pPr>
            <w:pStyle w:val="Pieddepage"/>
            <w:jc w:val="center"/>
            <w:rPr>
              <w:b/>
              <w:bCs/>
              <w:sz w:val="22"/>
            </w:rPr>
          </w:pPr>
          <w:r>
            <w:rPr>
              <w:b/>
              <w:bCs/>
              <w:sz w:val="22"/>
            </w:rPr>
            <w:t>HÔTELLERIE</w:t>
          </w:r>
        </w:p>
      </w:tc>
    </w:tr>
    <w:tr w:rsidR="00294270">
      <w:trPr>
        <w:cantSplit/>
        <w:trHeight w:val="178"/>
        <w:jc w:val="center"/>
      </w:trPr>
      <w:tc>
        <w:tcPr>
          <w:tcW w:w="1626" w:type="dxa"/>
          <w:vAlign w:val="center"/>
        </w:tcPr>
        <w:p w:rsidR="00294270" w:rsidRDefault="00294270" w:rsidP="00E651CD">
          <w:pPr>
            <w:pStyle w:val="Pieddepage"/>
            <w:jc w:val="center"/>
            <w:rPr>
              <w:sz w:val="20"/>
            </w:rPr>
          </w:pPr>
          <w:r>
            <w:rPr>
              <w:sz w:val="20"/>
            </w:rPr>
            <w:t>SESSION</w:t>
          </w:r>
        </w:p>
      </w:tc>
      <w:tc>
        <w:tcPr>
          <w:tcW w:w="1505" w:type="dxa"/>
        </w:tcPr>
        <w:p w:rsidR="00294270" w:rsidRDefault="00294270" w:rsidP="00E651CD">
          <w:pPr>
            <w:pStyle w:val="Pieddepage"/>
            <w:jc w:val="center"/>
            <w:rPr>
              <w:sz w:val="20"/>
            </w:rPr>
          </w:pPr>
          <w:r>
            <w:rPr>
              <w:sz w:val="20"/>
            </w:rPr>
            <w:t xml:space="preserve">Sujet n° </w:t>
          </w:r>
        </w:p>
      </w:tc>
      <w:tc>
        <w:tcPr>
          <w:tcW w:w="1655" w:type="dxa"/>
          <w:vAlign w:val="center"/>
        </w:tcPr>
        <w:p w:rsidR="00294270" w:rsidRDefault="00294270" w:rsidP="00E651CD">
          <w:pPr>
            <w:pStyle w:val="Pieddepage"/>
            <w:jc w:val="center"/>
            <w:rPr>
              <w:sz w:val="20"/>
            </w:rPr>
          </w:pPr>
          <w:r>
            <w:rPr>
              <w:sz w:val="20"/>
            </w:rPr>
            <w:t>Préparation</w:t>
          </w:r>
        </w:p>
      </w:tc>
      <w:tc>
        <w:tcPr>
          <w:tcW w:w="1584" w:type="dxa"/>
          <w:vAlign w:val="center"/>
        </w:tcPr>
        <w:p w:rsidR="00294270" w:rsidRDefault="00294270" w:rsidP="00E651CD">
          <w:pPr>
            <w:pStyle w:val="Pieddepage"/>
            <w:jc w:val="center"/>
            <w:rPr>
              <w:sz w:val="20"/>
            </w:rPr>
          </w:pPr>
          <w:r>
            <w:rPr>
              <w:sz w:val="20"/>
            </w:rPr>
            <w:t>Durée</w:t>
          </w:r>
        </w:p>
      </w:tc>
      <w:tc>
        <w:tcPr>
          <w:tcW w:w="1651" w:type="dxa"/>
          <w:vAlign w:val="center"/>
        </w:tcPr>
        <w:p w:rsidR="00294270" w:rsidRDefault="00294270" w:rsidP="00E651CD">
          <w:pPr>
            <w:pStyle w:val="Pieddepage"/>
            <w:jc w:val="center"/>
            <w:rPr>
              <w:sz w:val="20"/>
            </w:rPr>
          </w:pPr>
          <w:r>
            <w:rPr>
              <w:sz w:val="20"/>
            </w:rPr>
            <w:t>Coefficient</w:t>
          </w:r>
        </w:p>
      </w:tc>
      <w:tc>
        <w:tcPr>
          <w:tcW w:w="1782" w:type="dxa"/>
          <w:vAlign w:val="center"/>
        </w:tcPr>
        <w:p w:rsidR="00294270" w:rsidRDefault="00294270" w:rsidP="00E651CD">
          <w:pPr>
            <w:pStyle w:val="Pieddepage"/>
            <w:jc w:val="center"/>
            <w:rPr>
              <w:sz w:val="20"/>
            </w:rPr>
          </w:pPr>
          <w:r>
            <w:rPr>
              <w:sz w:val="20"/>
            </w:rPr>
            <w:t xml:space="preserve">Page </w:t>
          </w:r>
        </w:p>
      </w:tc>
    </w:tr>
    <w:tr w:rsidR="00294270">
      <w:trPr>
        <w:cantSplit/>
        <w:trHeight w:val="178"/>
        <w:jc w:val="center"/>
      </w:trPr>
      <w:tc>
        <w:tcPr>
          <w:tcW w:w="1626" w:type="dxa"/>
          <w:vAlign w:val="center"/>
        </w:tcPr>
        <w:p w:rsidR="00294270" w:rsidRDefault="00294270" w:rsidP="00B867ED">
          <w:pPr>
            <w:pStyle w:val="Pieddepage"/>
            <w:jc w:val="center"/>
            <w:rPr>
              <w:sz w:val="22"/>
            </w:rPr>
          </w:pPr>
          <w:r>
            <w:rPr>
              <w:sz w:val="22"/>
            </w:rPr>
            <w:t>2013</w:t>
          </w:r>
        </w:p>
      </w:tc>
      <w:tc>
        <w:tcPr>
          <w:tcW w:w="1505" w:type="dxa"/>
        </w:tcPr>
        <w:p w:rsidR="00294270" w:rsidRDefault="00F96523" w:rsidP="00E651CD">
          <w:pPr>
            <w:pStyle w:val="Pieddepage"/>
            <w:jc w:val="center"/>
            <w:rPr>
              <w:sz w:val="22"/>
            </w:rPr>
          </w:pPr>
          <w:r>
            <w:rPr>
              <w:sz w:val="22"/>
            </w:rPr>
            <w:t>4</w:t>
          </w:r>
        </w:p>
      </w:tc>
      <w:tc>
        <w:tcPr>
          <w:tcW w:w="1655" w:type="dxa"/>
          <w:vAlign w:val="center"/>
        </w:tcPr>
        <w:p w:rsidR="00294270" w:rsidRDefault="00294270" w:rsidP="00E651CD">
          <w:pPr>
            <w:pStyle w:val="Pieddepage"/>
            <w:jc w:val="center"/>
            <w:rPr>
              <w:sz w:val="22"/>
            </w:rPr>
          </w:pPr>
          <w:r>
            <w:rPr>
              <w:sz w:val="22"/>
            </w:rPr>
            <w:t>0h20</w:t>
          </w:r>
        </w:p>
      </w:tc>
      <w:tc>
        <w:tcPr>
          <w:tcW w:w="1584" w:type="dxa"/>
          <w:vAlign w:val="center"/>
        </w:tcPr>
        <w:p w:rsidR="00294270" w:rsidRDefault="00294270" w:rsidP="00E651CD">
          <w:pPr>
            <w:pStyle w:val="Pieddepage"/>
            <w:jc w:val="center"/>
            <w:rPr>
              <w:sz w:val="22"/>
            </w:rPr>
          </w:pPr>
          <w:r>
            <w:rPr>
              <w:sz w:val="22"/>
            </w:rPr>
            <w:t>0h10</w:t>
          </w:r>
        </w:p>
      </w:tc>
      <w:tc>
        <w:tcPr>
          <w:tcW w:w="1651" w:type="dxa"/>
          <w:vAlign w:val="center"/>
        </w:tcPr>
        <w:p w:rsidR="00294270" w:rsidRDefault="00294270" w:rsidP="00E651CD">
          <w:pPr>
            <w:pStyle w:val="Pieddepage"/>
            <w:jc w:val="center"/>
            <w:rPr>
              <w:sz w:val="22"/>
            </w:rPr>
          </w:pPr>
          <w:r>
            <w:rPr>
              <w:sz w:val="22"/>
            </w:rPr>
            <w:t>1</w:t>
          </w:r>
        </w:p>
      </w:tc>
      <w:tc>
        <w:tcPr>
          <w:tcW w:w="1782" w:type="dxa"/>
          <w:vAlign w:val="center"/>
        </w:tcPr>
        <w:p w:rsidR="00294270" w:rsidRDefault="007E44ED" w:rsidP="00E651CD">
          <w:pPr>
            <w:pStyle w:val="Pieddepage"/>
            <w:jc w:val="center"/>
            <w:rPr>
              <w:sz w:val="22"/>
            </w:rPr>
          </w:pPr>
          <w:r>
            <w:rPr>
              <w:sz w:val="20"/>
            </w:rPr>
            <w:fldChar w:fldCharType="begin"/>
          </w:r>
          <w:r w:rsidR="00294270">
            <w:rPr>
              <w:sz w:val="20"/>
            </w:rPr>
            <w:instrText xml:space="preserve"> PAGE </w:instrText>
          </w:r>
          <w:r>
            <w:rPr>
              <w:sz w:val="20"/>
            </w:rPr>
            <w:fldChar w:fldCharType="separate"/>
          </w:r>
          <w:r w:rsidR="00A24773">
            <w:rPr>
              <w:noProof/>
              <w:sz w:val="20"/>
            </w:rPr>
            <w:t>1</w:t>
          </w:r>
          <w:r>
            <w:rPr>
              <w:sz w:val="20"/>
            </w:rPr>
            <w:fldChar w:fldCharType="end"/>
          </w:r>
          <w:r w:rsidR="00294270">
            <w:rPr>
              <w:sz w:val="20"/>
            </w:rPr>
            <w:t xml:space="preserve"> sur </w:t>
          </w:r>
          <w:r>
            <w:rPr>
              <w:sz w:val="20"/>
            </w:rPr>
            <w:fldChar w:fldCharType="begin"/>
          </w:r>
          <w:r w:rsidR="00294270">
            <w:rPr>
              <w:sz w:val="20"/>
            </w:rPr>
            <w:instrText xml:space="preserve"> NUMPAGES </w:instrText>
          </w:r>
          <w:r>
            <w:rPr>
              <w:sz w:val="20"/>
            </w:rPr>
            <w:fldChar w:fldCharType="separate"/>
          </w:r>
          <w:r w:rsidR="00A24773">
            <w:rPr>
              <w:noProof/>
              <w:sz w:val="20"/>
            </w:rPr>
            <w:t>1</w:t>
          </w:r>
          <w:r>
            <w:rPr>
              <w:sz w:val="20"/>
            </w:rPr>
            <w:fldChar w:fldCharType="end"/>
          </w:r>
        </w:p>
      </w:tc>
    </w:tr>
  </w:tbl>
  <w:p w:rsidR="00294270" w:rsidRPr="0011396B" w:rsidRDefault="00294270">
    <w:pPr>
      <w:pStyle w:val="Pieddepage"/>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421" w:rsidRDefault="00A66421">
      <w:r>
        <w:separator/>
      </w:r>
    </w:p>
  </w:footnote>
  <w:footnote w:type="continuationSeparator" w:id="0">
    <w:p w:rsidR="00A66421" w:rsidRDefault="00A664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79DF2CF6"/>
    <w:multiLevelType w:val="hybridMultilevel"/>
    <w:tmpl w:val="1A2A2E0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7AB424F5"/>
    <w:multiLevelType w:val="hybridMultilevel"/>
    <w:tmpl w:val="1DD2599A"/>
    <w:lvl w:ilvl="0" w:tplc="74A831EC">
      <w:start w:val="1"/>
      <w:numFmt w:val="bullet"/>
      <w:lvlText w:val=""/>
      <w:lvlJc w:val="left"/>
      <w:pPr>
        <w:tabs>
          <w:tab w:val="num" w:pos="360"/>
        </w:tabs>
        <w:ind w:left="360" w:hanging="360"/>
      </w:pPr>
      <w:rPr>
        <w:rFonts w:ascii="Symbol" w:hAnsi="Symbol" w:hint="default"/>
        <w:sz w:val="24"/>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2"/>
  </w:compat>
  <w:rsids>
    <w:rsidRoot w:val="009F257F"/>
    <w:rsid w:val="0002565A"/>
    <w:rsid w:val="00027D1D"/>
    <w:rsid w:val="00041E01"/>
    <w:rsid w:val="000864D5"/>
    <w:rsid w:val="000B211A"/>
    <w:rsid w:val="000E1909"/>
    <w:rsid w:val="000E2A7C"/>
    <w:rsid w:val="000F0086"/>
    <w:rsid w:val="0011396B"/>
    <w:rsid w:val="001302EF"/>
    <w:rsid w:val="001326AD"/>
    <w:rsid w:val="001368E5"/>
    <w:rsid w:val="00136AD5"/>
    <w:rsid w:val="001408AA"/>
    <w:rsid w:val="00153C20"/>
    <w:rsid w:val="001951E8"/>
    <w:rsid w:val="001A53F8"/>
    <w:rsid w:val="001E275C"/>
    <w:rsid w:val="002504A6"/>
    <w:rsid w:val="00251F18"/>
    <w:rsid w:val="00256B13"/>
    <w:rsid w:val="00294270"/>
    <w:rsid w:val="00296B9C"/>
    <w:rsid w:val="00297D10"/>
    <w:rsid w:val="002B4BCD"/>
    <w:rsid w:val="002B7D12"/>
    <w:rsid w:val="002F0F8C"/>
    <w:rsid w:val="002F5B27"/>
    <w:rsid w:val="00357881"/>
    <w:rsid w:val="0038276C"/>
    <w:rsid w:val="00466A3A"/>
    <w:rsid w:val="00477D30"/>
    <w:rsid w:val="00485840"/>
    <w:rsid w:val="004A2F1C"/>
    <w:rsid w:val="004D48C8"/>
    <w:rsid w:val="004E1AD0"/>
    <w:rsid w:val="00533C3D"/>
    <w:rsid w:val="00535E29"/>
    <w:rsid w:val="0056244C"/>
    <w:rsid w:val="00563DD1"/>
    <w:rsid w:val="00572024"/>
    <w:rsid w:val="00575F75"/>
    <w:rsid w:val="00583FA7"/>
    <w:rsid w:val="005A2C03"/>
    <w:rsid w:val="005C441F"/>
    <w:rsid w:val="00610AF8"/>
    <w:rsid w:val="006449ED"/>
    <w:rsid w:val="006754BB"/>
    <w:rsid w:val="006A70C9"/>
    <w:rsid w:val="00733120"/>
    <w:rsid w:val="007457F1"/>
    <w:rsid w:val="00746C52"/>
    <w:rsid w:val="007635AF"/>
    <w:rsid w:val="00781235"/>
    <w:rsid w:val="007833F6"/>
    <w:rsid w:val="00784C0E"/>
    <w:rsid w:val="007E44ED"/>
    <w:rsid w:val="008036C8"/>
    <w:rsid w:val="00813B97"/>
    <w:rsid w:val="0086210D"/>
    <w:rsid w:val="00866A61"/>
    <w:rsid w:val="00884E64"/>
    <w:rsid w:val="008A3079"/>
    <w:rsid w:val="008A5D69"/>
    <w:rsid w:val="008C591F"/>
    <w:rsid w:val="008C69B8"/>
    <w:rsid w:val="008D5B62"/>
    <w:rsid w:val="00994361"/>
    <w:rsid w:val="009A26D9"/>
    <w:rsid w:val="009C097C"/>
    <w:rsid w:val="009C3416"/>
    <w:rsid w:val="009E0CE1"/>
    <w:rsid w:val="009F257F"/>
    <w:rsid w:val="00A24773"/>
    <w:rsid w:val="00A47E07"/>
    <w:rsid w:val="00A66421"/>
    <w:rsid w:val="00AD36E6"/>
    <w:rsid w:val="00AF48D9"/>
    <w:rsid w:val="00AF7C3D"/>
    <w:rsid w:val="00B01048"/>
    <w:rsid w:val="00B0652F"/>
    <w:rsid w:val="00B262CC"/>
    <w:rsid w:val="00B7071D"/>
    <w:rsid w:val="00B867ED"/>
    <w:rsid w:val="00BA614D"/>
    <w:rsid w:val="00BB536F"/>
    <w:rsid w:val="00BF419F"/>
    <w:rsid w:val="00C27987"/>
    <w:rsid w:val="00C4430D"/>
    <w:rsid w:val="00C540D1"/>
    <w:rsid w:val="00CC5167"/>
    <w:rsid w:val="00CE5392"/>
    <w:rsid w:val="00CF0E99"/>
    <w:rsid w:val="00D04B18"/>
    <w:rsid w:val="00D1059E"/>
    <w:rsid w:val="00D95C6E"/>
    <w:rsid w:val="00DA77E1"/>
    <w:rsid w:val="00DC32C0"/>
    <w:rsid w:val="00DD5B05"/>
    <w:rsid w:val="00DE2C63"/>
    <w:rsid w:val="00E10ADE"/>
    <w:rsid w:val="00E501C3"/>
    <w:rsid w:val="00E651CD"/>
    <w:rsid w:val="00E72A19"/>
    <w:rsid w:val="00E751B5"/>
    <w:rsid w:val="00E83133"/>
    <w:rsid w:val="00EA16F4"/>
    <w:rsid w:val="00EA3236"/>
    <w:rsid w:val="00EE52BD"/>
    <w:rsid w:val="00EF249F"/>
    <w:rsid w:val="00F13D98"/>
    <w:rsid w:val="00F209D9"/>
    <w:rsid w:val="00F64239"/>
    <w:rsid w:val="00F66282"/>
    <w:rsid w:val="00F9652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F419F"/>
    <w:rPr>
      <w:sz w:val="24"/>
      <w:szCs w:val="24"/>
    </w:rPr>
  </w:style>
  <w:style w:type="paragraph" w:styleId="Titre1">
    <w:name w:val="heading 1"/>
    <w:basedOn w:val="Normal"/>
    <w:next w:val="Normal"/>
    <w:qFormat/>
    <w:rsid w:val="00BF419F"/>
    <w:pPr>
      <w:keepNext/>
      <w:outlineLvl w:val="0"/>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extocontenido10">
    <w:name w:val="textocontenido10"/>
    <w:basedOn w:val="Normal"/>
    <w:rsid w:val="00BF419F"/>
    <w:pPr>
      <w:spacing w:before="100" w:beforeAutospacing="1" w:after="100" w:afterAutospacing="1" w:line="259" w:lineRule="atLeast"/>
    </w:pPr>
    <w:rPr>
      <w:rFonts w:ascii="Arial" w:hAnsi="Arial" w:cs="Arial"/>
      <w:color w:val="000000"/>
      <w:sz w:val="18"/>
      <w:szCs w:val="18"/>
    </w:rPr>
  </w:style>
  <w:style w:type="paragraph" w:styleId="NormalWeb">
    <w:name w:val="Normal (Web)"/>
    <w:basedOn w:val="Normal"/>
    <w:rsid w:val="00BF419F"/>
    <w:pPr>
      <w:spacing w:before="100" w:beforeAutospacing="1" w:after="100" w:afterAutospacing="1"/>
    </w:pPr>
    <w:rPr>
      <w:color w:val="000000"/>
    </w:rPr>
  </w:style>
  <w:style w:type="character" w:styleId="lev">
    <w:name w:val="Strong"/>
    <w:basedOn w:val="Policepardfaut"/>
    <w:qFormat/>
    <w:rsid w:val="00BF419F"/>
    <w:rPr>
      <w:b/>
      <w:bCs/>
    </w:rPr>
  </w:style>
  <w:style w:type="paragraph" w:customStyle="1" w:styleId="textoapoyo1">
    <w:name w:val="textoapoyo1"/>
    <w:basedOn w:val="Normal"/>
    <w:rsid w:val="00BF419F"/>
    <w:pPr>
      <w:spacing w:before="100" w:beforeAutospacing="1" w:after="100" w:afterAutospacing="1"/>
    </w:pPr>
    <w:rPr>
      <w:rFonts w:ascii="Arial" w:hAnsi="Arial" w:cs="Arial"/>
      <w:color w:val="000000"/>
      <w:sz w:val="18"/>
      <w:szCs w:val="18"/>
    </w:rPr>
  </w:style>
  <w:style w:type="character" w:styleId="Lienhypertexte">
    <w:name w:val="Hyperlink"/>
    <w:basedOn w:val="Policepardfaut"/>
    <w:rsid w:val="00BF419F"/>
    <w:rPr>
      <w:color w:val="0000FF"/>
      <w:u w:val="single"/>
    </w:rPr>
  </w:style>
  <w:style w:type="paragraph" w:styleId="Notedebasdepage">
    <w:name w:val="footnote text"/>
    <w:basedOn w:val="Normal"/>
    <w:semiHidden/>
    <w:rsid w:val="00BF419F"/>
    <w:rPr>
      <w:sz w:val="20"/>
      <w:szCs w:val="20"/>
    </w:rPr>
  </w:style>
  <w:style w:type="paragraph" w:styleId="En-tte">
    <w:name w:val="header"/>
    <w:basedOn w:val="Normal"/>
    <w:rsid w:val="00BF419F"/>
    <w:pPr>
      <w:tabs>
        <w:tab w:val="center" w:pos="4536"/>
        <w:tab w:val="right" w:pos="9072"/>
      </w:tabs>
    </w:pPr>
  </w:style>
  <w:style w:type="paragraph" w:styleId="Pieddepage">
    <w:name w:val="footer"/>
    <w:basedOn w:val="Normal"/>
    <w:rsid w:val="00BF419F"/>
    <w:pPr>
      <w:tabs>
        <w:tab w:val="center" w:pos="4536"/>
        <w:tab w:val="right" w:pos="9072"/>
      </w:tabs>
    </w:pPr>
  </w:style>
  <w:style w:type="character" w:styleId="Appelnotedebasdep">
    <w:name w:val="footnote reference"/>
    <w:basedOn w:val="Policepardfaut"/>
    <w:semiHidden/>
    <w:rsid w:val="00BF419F"/>
    <w:rPr>
      <w:vertAlign w:val="superscript"/>
    </w:rPr>
  </w:style>
  <w:style w:type="character" w:styleId="Accentuation">
    <w:name w:val="Emphasis"/>
    <w:basedOn w:val="Policepardfaut"/>
    <w:qFormat/>
    <w:rsid w:val="00B01048"/>
    <w:rPr>
      <w:i/>
      <w:iCs/>
    </w:rPr>
  </w:style>
  <w:style w:type="paragraph" w:styleId="Textedebulles">
    <w:name w:val="Balloon Text"/>
    <w:basedOn w:val="Normal"/>
    <w:semiHidden/>
    <w:rsid w:val="00610AF8"/>
    <w:rPr>
      <w:rFonts w:ascii="Tahoma" w:hAnsi="Tahoma" w:cs="Tahoma"/>
      <w:sz w:val="16"/>
      <w:szCs w:val="16"/>
    </w:rPr>
  </w:style>
  <w:style w:type="character" w:customStyle="1" w:styleId="bod">
    <w:name w:val="bod"/>
    <w:basedOn w:val="Policepardfaut"/>
    <w:rsid w:val="00733120"/>
    <w:rPr>
      <w:rFonts w:ascii="Arial" w:hAnsi="Arial" w:cs="Arial"/>
      <w:color w:val="663300"/>
      <w:sz w:val="20"/>
      <w:szCs w:val="20"/>
    </w:rPr>
  </w:style>
  <w:style w:type="paragraph" w:styleId="Notedefin">
    <w:name w:val="endnote text"/>
    <w:basedOn w:val="Normal"/>
    <w:link w:val="NotedefinCar"/>
    <w:rsid w:val="00F96523"/>
    <w:rPr>
      <w:sz w:val="20"/>
      <w:szCs w:val="20"/>
    </w:rPr>
  </w:style>
  <w:style w:type="character" w:customStyle="1" w:styleId="NotedefinCar">
    <w:name w:val="Note de fin Car"/>
    <w:basedOn w:val="Policepardfaut"/>
    <w:link w:val="Notedefin"/>
    <w:rsid w:val="00F96523"/>
  </w:style>
  <w:style w:type="character" w:styleId="Appeldenotedefin">
    <w:name w:val="endnote reference"/>
    <w:basedOn w:val="Policepardfaut"/>
    <w:rsid w:val="00F9652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renchfoodintheus.org/spip.php?article3004" TargetMode="External"/><Relationship Id="rId5" Type="http://schemas.openxmlformats.org/officeDocument/2006/relationships/settings" Target="settings.xml"/><Relationship Id="rId10" Type="http://schemas.openxmlformats.org/officeDocument/2006/relationships/hyperlink" Target="http://www.frenchfoodintheus.org/spip.php?article2989"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9FB1E8-B16E-4BC8-AAA3-CFB1E2B40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354</Words>
  <Characters>1948</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Unicornis</Company>
  <LinksUpToDate>false</LinksUpToDate>
  <CharactersWithSpaces>2298</CharactersWithSpaces>
  <SharedDoc>false</SharedDoc>
  <HLinks>
    <vt:vector size="18" baseType="variant">
      <vt:variant>
        <vt:i4>1048659</vt:i4>
      </vt:variant>
      <vt:variant>
        <vt:i4>6</vt:i4>
      </vt:variant>
      <vt:variant>
        <vt:i4>0</vt:i4>
      </vt:variant>
      <vt:variant>
        <vt:i4>5</vt:i4>
      </vt:variant>
      <vt:variant>
        <vt:lpwstr>http://www.bbc.co.uk/news/world-11768231</vt:lpwstr>
      </vt:variant>
      <vt:variant>
        <vt:lpwstr/>
      </vt:variant>
      <vt:variant>
        <vt:i4>7340157</vt:i4>
      </vt:variant>
      <vt:variant>
        <vt:i4>3</vt:i4>
      </vt:variant>
      <vt:variant>
        <vt:i4>0</vt:i4>
      </vt:variant>
      <vt:variant>
        <vt:i4>5</vt:i4>
      </vt:variant>
      <vt:variant>
        <vt:lpwstr>http://www.lonelyplanet.com/france/paris/sights/architecture/cathedrale-notre-dame</vt:lpwstr>
      </vt:variant>
      <vt:variant>
        <vt:lpwstr/>
      </vt:variant>
      <vt:variant>
        <vt:i4>5701656</vt:i4>
      </vt:variant>
      <vt:variant>
        <vt:i4>0</vt:i4>
      </vt:variant>
      <vt:variant>
        <vt:i4>0</vt:i4>
      </vt:variant>
      <vt:variant>
        <vt:i4>5</vt:i4>
      </vt:variant>
      <vt:variant>
        <vt:lpwstr>http://www.lonelyplanet.com/france/paris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mélanie</dc:creator>
  <cp:lastModifiedBy>Nath</cp:lastModifiedBy>
  <cp:revision>6</cp:revision>
  <cp:lastPrinted>2013-02-01T12:36:00Z</cp:lastPrinted>
  <dcterms:created xsi:type="dcterms:W3CDTF">2013-02-01T10:55:00Z</dcterms:created>
  <dcterms:modified xsi:type="dcterms:W3CDTF">2014-01-26T16:23:00Z</dcterms:modified>
</cp:coreProperties>
</file>