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94" w:rsidRDefault="00DF5C94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</w:p>
    <w:p w:rsidR="00C92B49" w:rsidRPr="00D063F3" w:rsidRDefault="00C92B49" w:rsidP="00C92B49">
      <w:pPr>
        <w:jc w:val="center"/>
        <w:rPr>
          <w:i/>
          <w:sz w:val="36"/>
          <w:szCs w:val="36"/>
          <w:lang w:val="en-US"/>
        </w:rPr>
      </w:pPr>
      <w:r w:rsidRPr="00D063F3">
        <w:rPr>
          <w:i/>
          <w:sz w:val="36"/>
          <w:szCs w:val="36"/>
          <w:lang w:val="en-US"/>
        </w:rPr>
        <w:t>YOUR LIFE IS FULLY MOBILE</w:t>
      </w:r>
      <w:r w:rsidRPr="00091664">
        <w:rPr>
          <w:noProof/>
          <w:lang w:eastAsia="fr-FR"/>
        </w:rPr>
        <w:drawing>
          <wp:inline distT="0" distB="0" distL="0" distR="0">
            <wp:extent cx="1141200" cy="1141200"/>
            <wp:effectExtent l="0" t="0" r="1905" b="190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49" w:rsidRPr="00D063F3" w:rsidRDefault="00C92B49" w:rsidP="00C92B49">
      <w:pPr>
        <w:spacing w:after="120" w:line="240" w:lineRule="auto"/>
        <w:jc w:val="center"/>
        <w:rPr>
          <w:i/>
          <w:sz w:val="36"/>
          <w:szCs w:val="36"/>
          <w:lang w:val="en-US"/>
        </w:rPr>
      </w:pPr>
    </w:p>
    <w:p w:rsidR="00C92B49" w:rsidRPr="00C92B49" w:rsidRDefault="00C92B49" w:rsidP="00C92B4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92B49">
        <w:rPr>
          <w:rFonts w:ascii="Times New Roman" w:hAnsi="Times New Roman"/>
          <w:sz w:val="24"/>
          <w:szCs w:val="24"/>
          <w:lang w:val="en-US"/>
        </w:rPr>
        <w:t xml:space="preserve">It is hard to think of any tool, any instrument, any object in history with which so many developed so close a relationship </w:t>
      </w:r>
      <w:proofErr w:type="gramStart"/>
      <w:r w:rsidRPr="00C92B49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C92B49">
        <w:rPr>
          <w:rFonts w:ascii="Times New Roman" w:hAnsi="Times New Roman"/>
          <w:sz w:val="24"/>
          <w:szCs w:val="24"/>
          <w:lang w:val="en-US"/>
        </w:rPr>
        <w:t xml:space="preserve"> quickly as we have with our phones. Only money comes close</w:t>
      </w:r>
      <w:r w:rsidRPr="00C92B49">
        <w:rPr>
          <w:rStyle w:val="Appeldenotedefin"/>
          <w:rFonts w:ascii="Times New Roman" w:hAnsi="Times New Roman"/>
          <w:sz w:val="24"/>
          <w:szCs w:val="24"/>
          <w:lang w:val="en-US"/>
        </w:rPr>
        <w:endnoteReference w:id="1"/>
      </w:r>
      <w:r w:rsidRPr="00C92B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712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C92B49">
        <w:rPr>
          <w:rFonts w:ascii="Times New Roman" w:hAnsi="Times New Roman"/>
          <w:sz w:val="24"/>
          <w:szCs w:val="24"/>
          <w:lang w:val="en-US"/>
        </w:rPr>
        <w:t>always at hand, don’t leave home without it. But most of us don’t take a wallet</w:t>
      </w:r>
      <w:r>
        <w:rPr>
          <w:rStyle w:val="Appeldenotedefin"/>
          <w:rFonts w:ascii="Times New Roman" w:hAnsi="Times New Roman"/>
          <w:sz w:val="24"/>
          <w:szCs w:val="24"/>
          <w:lang w:val="en-US"/>
        </w:rPr>
        <w:endnoteReference w:id="2"/>
      </w:r>
      <w:r w:rsidRPr="00C92B49">
        <w:rPr>
          <w:rFonts w:ascii="Times New Roman" w:hAnsi="Times New Roman"/>
          <w:sz w:val="24"/>
          <w:szCs w:val="24"/>
          <w:lang w:val="en-US"/>
        </w:rPr>
        <w:t xml:space="preserve"> to bed with </w:t>
      </w:r>
      <w:proofErr w:type="gramStart"/>
      <w:r w:rsidRPr="00C92B49">
        <w:rPr>
          <w:rFonts w:ascii="Times New Roman" w:hAnsi="Times New Roman"/>
          <w:sz w:val="24"/>
          <w:szCs w:val="24"/>
          <w:lang w:val="en-US"/>
        </w:rPr>
        <w:t>us,</w:t>
      </w:r>
      <w:proofErr w:type="gramEnd"/>
      <w:r w:rsidRPr="00C92B49">
        <w:rPr>
          <w:rFonts w:ascii="Times New Roman" w:hAnsi="Times New Roman"/>
          <w:sz w:val="24"/>
          <w:szCs w:val="24"/>
          <w:lang w:val="en-US"/>
        </w:rPr>
        <w:t xml:space="preserve"> don’t check it every few minutes. A smart phone can replace your wallet now.</w:t>
      </w:r>
    </w:p>
    <w:p w:rsidR="00C92B49" w:rsidRPr="00C92B49" w:rsidRDefault="00C92B49" w:rsidP="00C92B4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92B49">
        <w:rPr>
          <w:rFonts w:ascii="Times New Roman" w:hAnsi="Times New Roman"/>
          <w:sz w:val="24"/>
          <w:szCs w:val="24"/>
          <w:lang w:val="en-US"/>
        </w:rPr>
        <w:t>A typical smart phone has more computing power than Apollo 11 when it landed a man on the moon. In many parts of the world, more people have access to a mobile than to a toilet or running water.</w:t>
      </w:r>
      <w:r w:rsidR="005F57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2B49">
        <w:rPr>
          <w:rFonts w:ascii="Times New Roman" w:hAnsi="Times New Roman"/>
          <w:sz w:val="24"/>
          <w:szCs w:val="24"/>
          <w:lang w:val="en-US"/>
        </w:rPr>
        <w:t>In the U.S., close to 9 in 10 adults carry a mobile, leaving its marks on body, mind, and spirit. There is a smart phone attitude: thumbs are stronger, attention shorter, temptation everywhere. We can always be, mentally, digitally, someplace other than where we are.</w:t>
      </w:r>
    </w:p>
    <w:p w:rsidR="00C92B49" w:rsidRPr="00C92B49" w:rsidRDefault="00C92B49" w:rsidP="00C92B4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92B49">
        <w:rPr>
          <w:rFonts w:ascii="Times New Roman" w:hAnsi="Times New Roman"/>
          <w:sz w:val="24"/>
          <w:szCs w:val="24"/>
          <w:lang w:val="en-US"/>
        </w:rPr>
        <w:t xml:space="preserve">So how do we feel about it? A tool our parents could not have imagined has become a lifeline we can’t do without. Not for a day </w:t>
      </w:r>
      <w:r w:rsidR="005F5712">
        <w:rPr>
          <w:rFonts w:ascii="Times New Roman" w:hAnsi="Times New Roman"/>
          <w:sz w:val="24"/>
          <w:szCs w:val="24"/>
          <w:lang w:val="en-US"/>
        </w:rPr>
        <w:t>–</w:t>
      </w:r>
      <w:r w:rsidRPr="00C92B49">
        <w:rPr>
          <w:rFonts w:ascii="Times New Roman" w:hAnsi="Times New Roman"/>
          <w:sz w:val="24"/>
          <w:szCs w:val="24"/>
          <w:lang w:val="en-US"/>
        </w:rPr>
        <w:t xml:space="preserve"> in most cases not even for an hour. In TIME’s poll</w:t>
      </w:r>
      <w:r>
        <w:rPr>
          <w:rStyle w:val="Appeldenotedefin"/>
          <w:rFonts w:ascii="Times New Roman" w:hAnsi="Times New Roman"/>
          <w:sz w:val="24"/>
          <w:szCs w:val="24"/>
          <w:lang w:val="en-US"/>
        </w:rPr>
        <w:endnoteReference w:id="3"/>
      </w:r>
      <w:r w:rsidRPr="00C92B49">
        <w:rPr>
          <w:rFonts w:ascii="Times New Roman" w:hAnsi="Times New Roman"/>
          <w:sz w:val="24"/>
          <w:szCs w:val="24"/>
          <w:lang w:val="en-US"/>
        </w:rPr>
        <w:t>, 1 in 4 people check it every 10 minutes. A third of respondents admitted that being without their mobile for even short periods leaves them feeling anxious. Three-quarters of 25-to-29-year-olds sleep with their phones.</w:t>
      </w:r>
    </w:p>
    <w:p w:rsidR="00C92B49" w:rsidRPr="00C92B49" w:rsidRDefault="005F0A4D" w:rsidP="00C92B4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F0A4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2pt;margin-top:84.45pt;width:181.5pt;height:52.6pt;z-index:251661312;mso-width-relative:margin;mso-height-relative:margin">
            <v:textbox style="mso-next-textbox:#_x0000_s1027">
              <w:txbxContent>
                <w:p w:rsidR="00EB3243" w:rsidRDefault="00EB3243" w:rsidP="00EB32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760B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65%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B3243" w:rsidRPr="00EB3243" w:rsidRDefault="00EB3243" w:rsidP="00EB3243">
                  <w:pPr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Parents believe their phones make them better parents</w:t>
                  </w:r>
                </w:p>
              </w:txbxContent>
            </v:textbox>
          </v:shape>
        </w:pict>
      </w:r>
      <w:r w:rsidR="00C92B49" w:rsidRPr="00C92B49">
        <w:rPr>
          <w:rFonts w:ascii="Times New Roman" w:hAnsi="Times New Roman"/>
          <w:sz w:val="24"/>
          <w:szCs w:val="24"/>
          <w:lang w:val="en-US"/>
        </w:rPr>
        <w:t>The connection between people and their mobile phones reflects what they brought into the relationship in the first place. In countries where connections were difficult, these mobiles offer a kind of time travel, delivering in the push of a button or touch of a screen the progress other countries built over decades. Which makes you wonder</w:t>
      </w:r>
      <w:r w:rsidR="00EB3243">
        <w:rPr>
          <w:rStyle w:val="Appeldenotedefin"/>
          <w:rFonts w:ascii="Times New Roman" w:hAnsi="Times New Roman"/>
          <w:sz w:val="24"/>
          <w:szCs w:val="24"/>
          <w:lang w:val="en-US"/>
        </w:rPr>
        <w:endnoteReference w:id="4"/>
      </w:r>
      <w:r w:rsidR="00C92B49" w:rsidRPr="00C92B49">
        <w:rPr>
          <w:rFonts w:ascii="Times New Roman" w:hAnsi="Times New Roman"/>
          <w:sz w:val="24"/>
          <w:szCs w:val="24"/>
          <w:lang w:val="en-US"/>
        </w:rPr>
        <w:t xml:space="preserve">: just how much smaller and smarter and faster and better </w:t>
      </w:r>
      <w:bookmarkStart w:id="0" w:name="_GoBack"/>
      <w:r w:rsidR="00C92B49" w:rsidRPr="00C92B49">
        <w:rPr>
          <w:rFonts w:ascii="Times New Roman" w:hAnsi="Times New Roman"/>
          <w:sz w:val="24"/>
          <w:szCs w:val="24"/>
          <w:lang w:val="en-US"/>
        </w:rPr>
        <w:t>might our phones be a decade from now?</w:t>
      </w:r>
    </w:p>
    <w:bookmarkEnd w:id="0"/>
    <w:p w:rsidR="00C92B49" w:rsidRDefault="005F0A4D" w:rsidP="00C92B49">
      <w:pPr>
        <w:spacing w:after="0"/>
        <w:jc w:val="both"/>
        <w:rPr>
          <w:rFonts w:ascii="Times New Roman" w:hAnsi="Times New Roman"/>
          <w:lang w:val="en-US"/>
        </w:rPr>
      </w:pPr>
      <w:r w:rsidRPr="005F0A4D">
        <w:rPr>
          <w:noProof/>
          <w:lang w:eastAsia="fr-FR"/>
        </w:rPr>
        <w:pict>
          <v:shape id="_x0000_s1026" type="#_x0000_t202" style="position:absolute;left:0;text-align:left;margin-left:.7pt;margin-top:-.35pt;width:181.5pt;height:48.1pt;z-index:251660288;mso-width-relative:margin;mso-height-relative:margin">
            <v:textbox style="mso-next-textbox:#_x0000_s1026">
              <w:txbxContent>
                <w:p w:rsidR="00EB3243" w:rsidRDefault="00EB3243" w:rsidP="00EB32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13 YEARS </w:t>
                  </w:r>
                </w:p>
                <w:p w:rsidR="00EB3243" w:rsidRPr="00EB3243" w:rsidRDefault="00EB3243" w:rsidP="00EB3243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Average age thought appropriate for a child to own a mobile phone</w:t>
                  </w:r>
                </w:p>
              </w:txbxContent>
            </v:textbox>
          </v:shape>
        </w:pict>
      </w:r>
    </w:p>
    <w:p w:rsidR="00EB3243" w:rsidRDefault="00EB3243" w:rsidP="00EB3243">
      <w:pPr>
        <w:jc w:val="right"/>
        <w:rPr>
          <w:rFonts w:ascii="Times New Roman" w:hAnsi="Times New Roman"/>
          <w:noProof/>
          <w:lang w:val="en-US" w:eastAsia="fr-FR"/>
        </w:rPr>
      </w:pPr>
    </w:p>
    <w:p w:rsidR="00EB3243" w:rsidRDefault="00EB3243" w:rsidP="00EB3243">
      <w:pPr>
        <w:jc w:val="right"/>
        <w:rPr>
          <w:rFonts w:ascii="Times New Roman" w:hAnsi="Times New Roman"/>
          <w:noProof/>
          <w:lang w:val="en-US" w:eastAsia="fr-FR"/>
        </w:rPr>
      </w:pPr>
    </w:p>
    <w:p w:rsidR="00C92B49" w:rsidRDefault="00C92B49" w:rsidP="00EB3243">
      <w:pPr>
        <w:jc w:val="right"/>
        <w:rPr>
          <w:rFonts w:ascii="Times New Roman" w:hAnsi="Times New Roman"/>
          <w:lang w:val="en-US"/>
        </w:rPr>
      </w:pPr>
      <w:r w:rsidRPr="00EB3243">
        <w:rPr>
          <w:rFonts w:ascii="Times New Roman" w:hAnsi="Times New Roman"/>
          <w:noProof/>
          <w:lang w:val="en-US" w:eastAsia="fr-FR"/>
        </w:rPr>
        <w:t>A</w:t>
      </w:r>
      <w:proofErr w:type="spellStart"/>
      <w:r>
        <w:rPr>
          <w:rFonts w:ascii="Times New Roman" w:hAnsi="Times New Roman"/>
          <w:lang w:val="en-US"/>
        </w:rPr>
        <w:t>dapted</w:t>
      </w:r>
      <w:proofErr w:type="spellEnd"/>
      <w:r>
        <w:rPr>
          <w:rFonts w:ascii="Times New Roman" w:hAnsi="Times New Roman"/>
          <w:lang w:val="en-US"/>
        </w:rPr>
        <w:t xml:space="preserve"> from TIME August 27, 2012</w:t>
      </w:r>
    </w:p>
    <w:p w:rsidR="00C92B49" w:rsidRDefault="00C92B49" w:rsidP="00C92B49">
      <w:pPr>
        <w:jc w:val="both"/>
        <w:rPr>
          <w:rFonts w:ascii="Times New Roman" w:hAnsi="Times New Roman"/>
          <w:lang w:val="en-US"/>
        </w:rPr>
      </w:pPr>
    </w:p>
    <w:sectPr w:rsidR="00C92B49" w:rsidSect="00596DD8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type w:val="continuous"/>
      <w:pgSz w:w="11906" w:h="16838" w:code="9"/>
      <w:pgMar w:top="426" w:right="794" w:bottom="907" w:left="794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49" w:rsidRDefault="00C92B49">
      <w:r>
        <w:separator/>
      </w:r>
    </w:p>
  </w:endnote>
  <w:endnote w:type="continuationSeparator" w:id="0">
    <w:p w:rsidR="00C92B49" w:rsidRDefault="00C92B49">
      <w:r>
        <w:continuationSeparator/>
      </w:r>
    </w:p>
  </w:endnote>
  <w:endnote w:id="1">
    <w:p w:rsidR="00C92B49" w:rsidRDefault="00C92B49" w:rsidP="00382E02">
      <w:pPr>
        <w:pStyle w:val="Notedefin"/>
        <w:tabs>
          <w:tab w:val="left" w:pos="1134"/>
        </w:tabs>
        <w:spacing w:after="80"/>
      </w:pPr>
      <w:r w:rsidRPr="00382E02">
        <w:rPr>
          <w:rStyle w:val="Appeldenotedefin"/>
          <w:vertAlign w:val="baseline"/>
        </w:rPr>
        <w:endnoteRef/>
      </w:r>
      <w:r w:rsidRPr="00382E02">
        <w:t xml:space="preserve"> </w:t>
      </w:r>
      <w:proofErr w:type="gramStart"/>
      <w:r w:rsidRPr="00C92B49">
        <w:rPr>
          <w:rFonts w:ascii="Times New Roman" w:hAnsi="Times New Roman"/>
          <w:sz w:val="22"/>
          <w:szCs w:val="22"/>
        </w:rPr>
        <w:t>close</w:t>
      </w:r>
      <w:proofErr w:type="gramEnd"/>
      <w:r w:rsidRPr="00C92B49">
        <w:rPr>
          <w:rFonts w:ascii="Times New Roman" w:hAnsi="Times New Roman"/>
          <w:sz w:val="22"/>
          <w:szCs w:val="22"/>
        </w:rPr>
        <w:t> :</w:t>
      </w:r>
      <w:r w:rsidR="00382E02">
        <w:rPr>
          <w:rFonts w:ascii="Times New Roman" w:hAnsi="Times New Roman"/>
          <w:sz w:val="22"/>
          <w:szCs w:val="22"/>
        </w:rPr>
        <w:tab/>
      </w:r>
      <w:r w:rsidRPr="00C92B49">
        <w:rPr>
          <w:rFonts w:ascii="Times New Roman" w:hAnsi="Times New Roman"/>
          <w:sz w:val="22"/>
          <w:szCs w:val="22"/>
        </w:rPr>
        <w:t xml:space="preserve"> proche</w:t>
      </w:r>
    </w:p>
  </w:endnote>
  <w:endnote w:id="2">
    <w:p w:rsidR="00C92B49" w:rsidRPr="00EB3243" w:rsidRDefault="00C92B49" w:rsidP="00382E02">
      <w:pPr>
        <w:pStyle w:val="Notedefin"/>
        <w:tabs>
          <w:tab w:val="left" w:pos="1134"/>
        </w:tabs>
        <w:spacing w:after="80"/>
        <w:rPr>
          <w:rFonts w:ascii="Times New Roman" w:hAnsi="Times New Roman"/>
          <w:sz w:val="22"/>
          <w:szCs w:val="22"/>
        </w:rPr>
      </w:pPr>
      <w:r w:rsidRPr="00382E02">
        <w:rPr>
          <w:rStyle w:val="Appeldenotedefin"/>
          <w:vertAlign w:val="baseline"/>
        </w:rPr>
        <w:endnoteRef/>
      </w:r>
      <w:r w:rsidRPr="00382E02">
        <w:t xml:space="preserve"> </w:t>
      </w:r>
      <w:proofErr w:type="spellStart"/>
      <w:proofErr w:type="gramStart"/>
      <w:r w:rsidRPr="00EB3243">
        <w:rPr>
          <w:rFonts w:ascii="Times New Roman" w:hAnsi="Times New Roman"/>
          <w:sz w:val="22"/>
          <w:szCs w:val="22"/>
        </w:rPr>
        <w:t>wallet</w:t>
      </w:r>
      <w:proofErr w:type="spellEnd"/>
      <w:proofErr w:type="gramEnd"/>
      <w:r w:rsidRPr="00EB3243">
        <w:rPr>
          <w:rFonts w:ascii="Times New Roman" w:hAnsi="Times New Roman"/>
          <w:sz w:val="22"/>
          <w:szCs w:val="22"/>
        </w:rPr>
        <w:t> :</w:t>
      </w:r>
      <w:r w:rsidR="00382E02">
        <w:rPr>
          <w:rFonts w:ascii="Times New Roman" w:hAnsi="Times New Roman"/>
          <w:sz w:val="22"/>
          <w:szCs w:val="22"/>
        </w:rPr>
        <w:tab/>
      </w:r>
      <w:r w:rsidRPr="00EB3243">
        <w:rPr>
          <w:rFonts w:ascii="Times New Roman" w:hAnsi="Times New Roman"/>
          <w:sz w:val="22"/>
          <w:szCs w:val="22"/>
        </w:rPr>
        <w:t xml:space="preserve"> portefeuille</w:t>
      </w:r>
    </w:p>
  </w:endnote>
  <w:endnote w:id="3">
    <w:p w:rsidR="00C92B49" w:rsidRPr="00EB3243" w:rsidRDefault="00C92B49" w:rsidP="00382E02">
      <w:pPr>
        <w:pStyle w:val="Notedefin"/>
        <w:tabs>
          <w:tab w:val="left" w:pos="1134"/>
        </w:tabs>
        <w:spacing w:after="80"/>
        <w:rPr>
          <w:rFonts w:ascii="Times New Roman" w:hAnsi="Times New Roman"/>
          <w:sz w:val="22"/>
          <w:szCs w:val="22"/>
        </w:rPr>
      </w:pPr>
      <w:r w:rsidRPr="00382E02">
        <w:rPr>
          <w:rStyle w:val="Appeldenotedefin"/>
          <w:vertAlign w:val="baseline"/>
        </w:rPr>
        <w:endnoteRef/>
      </w:r>
      <w:r w:rsidRPr="00382E02">
        <w:t xml:space="preserve"> </w:t>
      </w:r>
      <w:proofErr w:type="spellStart"/>
      <w:proofErr w:type="gramStart"/>
      <w:r w:rsidR="00382E02" w:rsidRPr="00EB3243">
        <w:rPr>
          <w:rFonts w:ascii="Times New Roman" w:hAnsi="Times New Roman"/>
          <w:sz w:val="22"/>
          <w:szCs w:val="22"/>
        </w:rPr>
        <w:t>poll</w:t>
      </w:r>
      <w:proofErr w:type="spellEnd"/>
      <w:proofErr w:type="gramEnd"/>
      <w:r w:rsidR="00382E02" w:rsidRPr="00EB3243">
        <w:rPr>
          <w:rFonts w:ascii="Times New Roman" w:hAnsi="Times New Roman"/>
          <w:sz w:val="22"/>
          <w:szCs w:val="22"/>
        </w:rPr>
        <w:t> </w:t>
      </w:r>
      <w:r w:rsidR="00EB3243" w:rsidRPr="00EB3243">
        <w:rPr>
          <w:rFonts w:ascii="Times New Roman" w:hAnsi="Times New Roman"/>
          <w:sz w:val="22"/>
          <w:szCs w:val="22"/>
        </w:rPr>
        <w:t xml:space="preserve">: </w:t>
      </w:r>
      <w:r w:rsidR="00382E02">
        <w:rPr>
          <w:rFonts w:ascii="Times New Roman" w:hAnsi="Times New Roman"/>
          <w:sz w:val="22"/>
          <w:szCs w:val="22"/>
        </w:rPr>
        <w:tab/>
      </w:r>
      <w:r w:rsidR="00EB3243" w:rsidRPr="00EB3243">
        <w:rPr>
          <w:rFonts w:ascii="Times New Roman" w:hAnsi="Times New Roman"/>
          <w:sz w:val="22"/>
          <w:szCs w:val="22"/>
        </w:rPr>
        <w:t>sondage</w:t>
      </w:r>
    </w:p>
  </w:endnote>
  <w:endnote w:id="4">
    <w:p w:rsidR="00EB3243" w:rsidRDefault="00EB3243" w:rsidP="00382E02">
      <w:pPr>
        <w:pStyle w:val="Notedefin"/>
        <w:tabs>
          <w:tab w:val="left" w:pos="1134"/>
        </w:tabs>
        <w:spacing w:after="80"/>
      </w:pPr>
      <w:r w:rsidRPr="00382E02">
        <w:rPr>
          <w:rStyle w:val="Appeldenotedefin"/>
          <w:vertAlign w:val="baseline"/>
        </w:rPr>
        <w:endnoteRef/>
      </w:r>
      <w:r w:rsidRPr="00EB3243">
        <w:rPr>
          <w:sz w:val="28"/>
        </w:rPr>
        <w:t xml:space="preserve"> </w:t>
      </w:r>
      <w:proofErr w:type="spellStart"/>
      <w:proofErr w:type="gramStart"/>
      <w:r w:rsidRPr="00EB3243">
        <w:rPr>
          <w:rFonts w:ascii="Times New Roman" w:hAnsi="Times New Roman"/>
          <w:sz w:val="22"/>
          <w:szCs w:val="22"/>
        </w:rPr>
        <w:t>wonder</w:t>
      </w:r>
      <w:proofErr w:type="spellEnd"/>
      <w:proofErr w:type="gramEnd"/>
      <w:r>
        <w:rPr>
          <w:sz w:val="24"/>
        </w:rPr>
        <w:t xml:space="preserve"> : </w:t>
      </w:r>
      <w:r w:rsidR="00382E02">
        <w:rPr>
          <w:sz w:val="24"/>
        </w:rPr>
        <w:tab/>
      </w:r>
      <w:r w:rsidRPr="00EB3243">
        <w:rPr>
          <w:rFonts w:ascii="Times New Roman" w:hAnsi="Times New Roman"/>
          <w:sz w:val="22"/>
          <w:szCs w:val="22"/>
        </w:rPr>
        <w:t>se demander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7"/>
      <w:gridCol w:w="1478"/>
      <w:gridCol w:w="1478"/>
      <w:gridCol w:w="1478"/>
      <w:gridCol w:w="1478"/>
      <w:gridCol w:w="1478"/>
    </w:tblGrid>
    <w:tr w:rsidR="00C92B49" w:rsidRPr="00E26997">
      <w:trPr>
        <w:trHeight w:val="372"/>
        <w:jc w:val="center"/>
      </w:trPr>
      <w:tc>
        <w:tcPr>
          <w:tcW w:w="8867" w:type="dxa"/>
          <w:gridSpan w:val="6"/>
          <w:vAlign w:val="center"/>
        </w:tcPr>
        <w:p w:rsidR="00C92B49" w:rsidRPr="00596DD8" w:rsidRDefault="00C92B49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b/>
              <w:bCs/>
              <w:sz w:val="21"/>
              <w:szCs w:val="21"/>
            </w:rPr>
          </w:pPr>
          <w:r w:rsidRPr="00596DD8">
            <w:rPr>
              <w:rFonts w:ascii="Times New Roman" w:hAnsi="Times New Roman"/>
              <w:b/>
              <w:bCs/>
              <w:sz w:val="21"/>
              <w:szCs w:val="21"/>
            </w:rPr>
            <w:t>ORAL SECTION EUROPÉENNE : ANGLAIS</w:t>
          </w:r>
        </w:p>
        <w:p w:rsidR="00C92B49" w:rsidRPr="00596DD8" w:rsidRDefault="00C92B49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b/>
              <w:bCs/>
              <w:sz w:val="21"/>
              <w:szCs w:val="21"/>
            </w:rPr>
          </w:pPr>
          <w:r w:rsidRPr="00596DD8">
            <w:rPr>
              <w:rFonts w:ascii="Times New Roman" w:hAnsi="Times New Roman"/>
              <w:b/>
              <w:bCs/>
              <w:sz w:val="21"/>
              <w:szCs w:val="21"/>
            </w:rPr>
            <w:t>INDUSTRIEL</w:t>
          </w:r>
        </w:p>
      </w:tc>
    </w:tr>
    <w:tr w:rsidR="00C92B49" w:rsidRPr="00E26997" w:rsidTr="001761DB">
      <w:trPr>
        <w:cantSplit/>
        <w:trHeight w:val="178"/>
        <w:jc w:val="center"/>
      </w:trPr>
      <w:tc>
        <w:tcPr>
          <w:tcW w:w="1477" w:type="dxa"/>
          <w:vAlign w:val="center"/>
        </w:tcPr>
        <w:p w:rsidR="00C92B49" w:rsidRPr="00596DD8" w:rsidRDefault="00C92B49" w:rsidP="001761DB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Session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N° Sujet</w:t>
          </w:r>
          <w:r>
            <w:rPr>
              <w:rFonts w:ascii="Times New Roman" w:hAnsi="Times New Roman"/>
              <w:sz w:val="21"/>
              <w:szCs w:val="21"/>
            </w:rPr>
            <w:t xml:space="preserve"> 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Préparation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Durée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Coefficient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 xml:space="preserve">Page </w:t>
          </w:r>
        </w:p>
      </w:tc>
    </w:tr>
    <w:tr w:rsidR="00C92B49" w:rsidRPr="00E26997" w:rsidTr="001761DB">
      <w:trPr>
        <w:cantSplit/>
        <w:trHeight w:val="178"/>
        <w:jc w:val="center"/>
      </w:trPr>
      <w:tc>
        <w:tcPr>
          <w:tcW w:w="1477" w:type="dxa"/>
          <w:vAlign w:val="center"/>
        </w:tcPr>
        <w:p w:rsidR="00C92B49" w:rsidRPr="00596DD8" w:rsidRDefault="00C92B49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2013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4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0h20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0h10</w:t>
          </w:r>
        </w:p>
      </w:tc>
      <w:tc>
        <w:tcPr>
          <w:tcW w:w="1478" w:type="dxa"/>
          <w:vAlign w:val="center"/>
        </w:tcPr>
        <w:p w:rsidR="00C92B49" w:rsidRPr="00596DD8" w:rsidRDefault="00C92B49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1</w:t>
          </w:r>
        </w:p>
      </w:tc>
      <w:tc>
        <w:tcPr>
          <w:tcW w:w="1478" w:type="dxa"/>
          <w:vAlign w:val="center"/>
        </w:tcPr>
        <w:p w:rsidR="00C92B49" w:rsidRPr="00596DD8" w:rsidRDefault="005F0A4D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fldChar w:fldCharType="begin"/>
          </w:r>
          <w:r w:rsidR="00C92B49" w:rsidRPr="00596DD8">
            <w:rPr>
              <w:rFonts w:ascii="Times New Roman" w:hAnsi="Times New Roman"/>
              <w:sz w:val="21"/>
              <w:szCs w:val="21"/>
            </w:rPr>
            <w:instrText xml:space="preserve"> PAGE </w:instrText>
          </w:r>
          <w:r w:rsidRPr="00596DD8">
            <w:rPr>
              <w:rFonts w:ascii="Times New Roman" w:hAnsi="Times New Roman"/>
              <w:sz w:val="21"/>
              <w:szCs w:val="21"/>
            </w:rPr>
            <w:fldChar w:fldCharType="separate"/>
          </w:r>
          <w:r w:rsidR="005F5712">
            <w:rPr>
              <w:rFonts w:ascii="Times New Roman" w:hAnsi="Times New Roman"/>
              <w:noProof/>
              <w:sz w:val="21"/>
              <w:szCs w:val="21"/>
            </w:rPr>
            <w:t>1</w:t>
          </w:r>
          <w:r w:rsidRPr="00596DD8">
            <w:rPr>
              <w:rFonts w:ascii="Times New Roman" w:hAnsi="Times New Roman"/>
              <w:sz w:val="21"/>
              <w:szCs w:val="21"/>
            </w:rPr>
            <w:fldChar w:fldCharType="end"/>
          </w:r>
          <w:r w:rsidR="00C92B49" w:rsidRPr="00596DD8">
            <w:rPr>
              <w:rFonts w:ascii="Times New Roman" w:hAnsi="Times New Roman"/>
              <w:sz w:val="21"/>
              <w:szCs w:val="21"/>
            </w:rPr>
            <w:t xml:space="preserve"> sur </w: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begin"/>
          </w:r>
          <w:r w:rsidR="00C92B49" w:rsidRPr="00596DD8">
            <w:rPr>
              <w:rStyle w:val="Numrodepage"/>
              <w:rFonts w:ascii="Times New Roman" w:hAnsi="Times New Roman"/>
              <w:sz w:val="21"/>
              <w:szCs w:val="21"/>
            </w:rPr>
            <w:instrText xml:space="preserve"> NUMPAGES </w:instrTex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separate"/>
          </w:r>
          <w:r w:rsidR="005F5712">
            <w:rPr>
              <w:rStyle w:val="Numrodepage"/>
              <w:rFonts w:ascii="Times New Roman" w:hAnsi="Times New Roman"/>
              <w:noProof/>
              <w:sz w:val="21"/>
              <w:szCs w:val="21"/>
            </w:rPr>
            <w:t>1</w: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end"/>
          </w:r>
        </w:p>
      </w:tc>
    </w:tr>
  </w:tbl>
  <w:p w:rsidR="00C92B49" w:rsidRDefault="00C92B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49" w:rsidRDefault="00C92B49">
      <w:r>
        <w:separator/>
      </w:r>
    </w:p>
  </w:footnote>
  <w:footnote w:type="continuationSeparator" w:id="0">
    <w:p w:rsidR="00C92B49" w:rsidRDefault="00C9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49" w:rsidRDefault="00C92B49" w:rsidP="00596DD8">
    <w:pPr>
      <w:pStyle w:val="En-tte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0B8"/>
    <w:multiLevelType w:val="multilevel"/>
    <w:tmpl w:val="445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51975"/>
    <w:multiLevelType w:val="hybridMultilevel"/>
    <w:tmpl w:val="1FE29A62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>
      <o:colormenu v:ext="edit" fillcolor="none" strokecolor="none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9F257F"/>
    <w:rsid w:val="000B211A"/>
    <w:rsid w:val="000F77CF"/>
    <w:rsid w:val="0011396B"/>
    <w:rsid w:val="00117BF2"/>
    <w:rsid w:val="001408AA"/>
    <w:rsid w:val="001761DB"/>
    <w:rsid w:val="001951E8"/>
    <w:rsid w:val="001F0C57"/>
    <w:rsid w:val="00215060"/>
    <w:rsid w:val="00240F1C"/>
    <w:rsid w:val="00242B55"/>
    <w:rsid w:val="00276170"/>
    <w:rsid w:val="00296B9C"/>
    <w:rsid w:val="002A7026"/>
    <w:rsid w:val="002E00FC"/>
    <w:rsid w:val="003035B5"/>
    <w:rsid w:val="00304F06"/>
    <w:rsid w:val="00304F6D"/>
    <w:rsid w:val="00382E02"/>
    <w:rsid w:val="00477B29"/>
    <w:rsid w:val="004F4038"/>
    <w:rsid w:val="00513BFB"/>
    <w:rsid w:val="00573216"/>
    <w:rsid w:val="00596DD8"/>
    <w:rsid w:val="005E30E8"/>
    <w:rsid w:val="005E528B"/>
    <w:rsid w:val="005F0A4D"/>
    <w:rsid w:val="005F5712"/>
    <w:rsid w:val="00604940"/>
    <w:rsid w:val="00627BE4"/>
    <w:rsid w:val="007300AB"/>
    <w:rsid w:val="00781235"/>
    <w:rsid w:val="007B222D"/>
    <w:rsid w:val="007B48F2"/>
    <w:rsid w:val="007E60C1"/>
    <w:rsid w:val="00806F76"/>
    <w:rsid w:val="00830415"/>
    <w:rsid w:val="00877D3A"/>
    <w:rsid w:val="009068E1"/>
    <w:rsid w:val="009348A1"/>
    <w:rsid w:val="0097186B"/>
    <w:rsid w:val="009928E4"/>
    <w:rsid w:val="009C45E3"/>
    <w:rsid w:val="009F257F"/>
    <w:rsid w:val="00A132E9"/>
    <w:rsid w:val="00A21E86"/>
    <w:rsid w:val="00A455B8"/>
    <w:rsid w:val="00A67889"/>
    <w:rsid w:val="00AF36BE"/>
    <w:rsid w:val="00B14CA3"/>
    <w:rsid w:val="00B262CC"/>
    <w:rsid w:val="00C07412"/>
    <w:rsid w:val="00C35ED2"/>
    <w:rsid w:val="00C92B49"/>
    <w:rsid w:val="00CA150D"/>
    <w:rsid w:val="00CB1F12"/>
    <w:rsid w:val="00D11BE9"/>
    <w:rsid w:val="00D73D46"/>
    <w:rsid w:val="00DC138D"/>
    <w:rsid w:val="00DF1211"/>
    <w:rsid w:val="00DF5C94"/>
    <w:rsid w:val="00E26997"/>
    <w:rsid w:val="00E328E4"/>
    <w:rsid w:val="00E651CD"/>
    <w:rsid w:val="00E65C0F"/>
    <w:rsid w:val="00E83590"/>
    <w:rsid w:val="00E965B0"/>
    <w:rsid w:val="00EB3243"/>
    <w:rsid w:val="00EC5C0F"/>
    <w:rsid w:val="00EF249F"/>
    <w:rsid w:val="00F23822"/>
    <w:rsid w:val="00F53144"/>
    <w:rsid w:val="00FB1A95"/>
    <w:rsid w:val="00FE4301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038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Titre1">
    <w:name w:val="heading 1"/>
    <w:basedOn w:val="Normal"/>
    <w:next w:val="Normal"/>
    <w:qFormat/>
    <w:rsid w:val="001F0C5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1F0C57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1F0C57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1F0C57"/>
    <w:rPr>
      <w:b/>
      <w:bCs/>
    </w:rPr>
  </w:style>
  <w:style w:type="paragraph" w:customStyle="1" w:styleId="textoapoyo1">
    <w:name w:val="textoapoyo1"/>
    <w:basedOn w:val="Normal"/>
    <w:rsid w:val="001F0C5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1F0C5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1F0C57"/>
    <w:rPr>
      <w:sz w:val="20"/>
      <w:szCs w:val="20"/>
    </w:rPr>
  </w:style>
  <w:style w:type="paragraph" w:styleId="En-tte">
    <w:name w:val="header"/>
    <w:basedOn w:val="Normal"/>
    <w:rsid w:val="001F0C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0C57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uiPriority w:val="99"/>
    <w:semiHidden/>
    <w:rsid w:val="001F0C57"/>
    <w:rPr>
      <w:vertAlign w:val="superscript"/>
    </w:rPr>
  </w:style>
  <w:style w:type="paragraph" w:customStyle="1" w:styleId="Paragraphedeliste1">
    <w:name w:val="Paragraphe de liste1"/>
    <w:basedOn w:val="Normal"/>
    <w:rsid w:val="002A7026"/>
    <w:pPr>
      <w:ind w:left="720"/>
    </w:pPr>
    <w:rPr>
      <w:rFonts w:eastAsia="Times New Roman"/>
      <w:lang w:eastAsia="en-US"/>
    </w:rPr>
  </w:style>
  <w:style w:type="character" w:styleId="Numrodepage">
    <w:name w:val="page number"/>
    <w:basedOn w:val="Policepardfaut"/>
    <w:rsid w:val="00596DD8"/>
  </w:style>
  <w:style w:type="paragraph" w:styleId="Textedebulles">
    <w:name w:val="Balloon Text"/>
    <w:basedOn w:val="Normal"/>
    <w:semiHidden/>
    <w:rsid w:val="00596D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28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uiPriority w:val="99"/>
    <w:rsid w:val="00E328E4"/>
    <w:rPr>
      <w:rFonts w:ascii="Calibri" w:eastAsia="MS Mincho" w:hAnsi="Calibri"/>
      <w:lang w:eastAsia="ja-JP"/>
    </w:rPr>
  </w:style>
  <w:style w:type="paragraph" w:styleId="Corpsdetexte">
    <w:name w:val="Body Text"/>
    <w:basedOn w:val="Normal"/>
    <w:link w:val="CorpsdetexteCar"/>
    <w:rsid w:val="00FE430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E4301"/>
    <w:rPr>
      <w:rFonts w:eastAsia="Lucida Sans Unicode" w:cs="Mangal"/>
      <w:kern w:val="1"/>
      <w:sz w:val="24"/>
      <w:szCs w:val="24"/>
      <w:lang w:eastAsia="hi-IN" w:bidi="hi-IN"/>
    </w:rPr>
  </w:style>
  <w:style w:type="paragraph" w:styleId="Citation">
    <w:name w:val="Quote"/>
    <w:basedOn w:val="Normal"/>
    <w:link w:val="CitationCar"/>
    <w:qFormat/>
    <w:rsid w:val="00FE4301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itationCar">
    <w:name w:val="Citation Car"/>
    <w:basedOn w:val="Policepardfaut"/>
    <w:link w:val="Citation"/>
    <w:rsid w:val="00FE4301"/>
    <w:rPr>
      <w:rFonts w:eastAsia="Lucida Sans Unicode" w:cs="Mangal"/>
      <w:kern w:val="1"/>
      <w:sz w:val="24"/>
      <w:szCs w:val="24"/>
      <w:lang w:eastAsia="hi-IN" w:bidi="hi-IN"/>
    </w:rPr>
  </w:style>
  <w:style w:type="paragraph" w:styleId="Notedefin">
    <w:name w:val="endnote text"/>
    <w:basedOn w:val="Normal"/>
    <w:link w:val="NotedefinCar"/>
    <w:rsid w:val="00C92B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92B49"/>
    <w:rPr>
      <w:rFonts w:ascii="Calibri" w:eastAsia="MS Mincho" w:hAnsi="Calibri"/>
      <w:lang w:eastAsia="ja-JP"/>
    </w:rPr>
  </w:style>
  <w:style w:type="character" w:styleId="Appeldenotedefin">
    <w:name w:val="endnote reference"/>
    <w:basedOn w:val="Policepardfaut"/>
    <w:rsid w:val="00C92B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A8A0-028E-468D-9170-B884499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omi</cp:lastModifiedBy>
  <cp:revision>6</cp:revision>
  <cp:lastPrinted>2013-02-18T09:01:00Z</cp:lastPrinted>
  <dcterms:created xsi:type="dcterms:W3CDTF">2013-02-05T08:18:00Z</dcterms:created>
  <dcterms:modified xsi:type="dcterms:W3CDTF">2013-02-18T09:01:00Z</dcterms:modified>
</cp:coreProperties>
</file>